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DD55956" w:rsidR="00E52AEF" w:rsidRPr="00E52AEF" w:rsidRDefault="00FD7690" w:rsidP="00D80380">
      <w:pPr>
        <w:jc w:val="center"/>
      </w:pPr>
      <w:r w:rsidRPr="00FD7690">
        <w:rPr>
          <w:sz w:val="32"/>
          <w:szCs w:val="32"/>
        </w:rPr>
        <w:t>Exercício sobre Verbo – Elementos Mórficos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9D61D05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1) Com relação à estrutura das palavras da Língua Portuguesa, assinale a alternativa INCORRETA:</w:t>
      </w:r>
    </w:p>
    <w:p w14:paraId="66240BE0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</w:p>
    <w:p w14:paraId="0FE88005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a) Os morfemas que indicam as flexões das palavras variáveis da língua são chamados de desinências nominais ou verbais.</w:t>
      </w:r>
    </w:p>
    <w:p w14:paraId="65840C04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b) A vogal ou consoante de ligação é um morfema incapaz de facilitar a emissão do som das palavras.</w:t>
      </w:r>
    </w:p>
    <w:p w14:paraId="15CDEB3E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c) O radical é um morfema comum às palavras que pertencem ao mesmo campo semântico.</w:t>
      </w:r>
    </w:p>
    <w:p w14:paraId="17C671AF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d) O elemento que liga o radical às desinências é chamado de vogal temática.</w:t>
      </w:r>
    </w:p>
    <w:p w14:paraId="70AD6315" w14:textId="77777777" w:rsidR="00FD7690" w:rsidRDefault="00FD7690" w:rsidP="00FD7690">
      <w:pPr>
        <w:rPr>
          <w:rFonts w:ascii="Lato" w:hAnsi="Lato"/>
          <w:color w:val="000000"/>
          <w:shd w:val="clear" w:color="auto" w:fill="FFFFFF"/>
        </w:rPr>
      </w:pPr>
    </w:p>
    <w:p w14:paraId="3303F6FB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2) Assinale a opção em que se ERROU na classificação do elemento mórfico em destaque:</w:t>
      </w:r>
    </w:p>
    <w:p w14:paraId="7AFB848F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a) irreversível – VEL – sufixo;</w:t>
      </w:r>
    </w:p>
    <w:p w14:paraId="1E196D8B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b) seriam – RIA – desinência modo-temporal;</w:t>
      </w:r>
    </w:p>
    <w:p w14:paraId="508C3042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c) caatinga – A – desinência de gênero;</w:t>
      </w:r>
    </w:p>
    <w:p w14:paraId="2D2427BF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d) áridos – S – desinência de número;</w:t>
      </w:r>
    </w:p>
    <w:p w14:paraId="7BBBDA29" w14:textId="77777777" w:rsidR="00FD7690" w:rsidRDefault="00FD7690" w:rsidP="00FD7690">
      <w:pPr>
        <w:rPr>
          <w:rFonts w:ascii="Lato" w:hAnsi="Lato"/>
          <w:color w:val="000000"/>
          <w:shd w:val="clear" w:color="auto" w:fill="FFFFFF"/>
        </w:rPr>
      </w:pPr>
    </w:p>
    <w:p w14:paraId="5F15A712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3) Assinale a alternativa correta quanto à estrutura mórfica:</w:t>
      </w:r>
    </w:p>
    <w:p w14:paraId="5CB751D4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</w:p>
    <w:p w14:paraId="7FCB0841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I – Desdobravam decompõe em:</w:t>
      </w:r>
    </w:p>
    <w:p w14:paraId="2B08A871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proofErr w:type="spellStart"/>
      <w:proofErr w:type="gramStart"/>
      <w:r w:rsidRPr="00FD7690">
        <w:rPr>
          <w:rFonts w:ascii="Lato" w:hAnsi="Lato"/>
          <w:color w:val="000000"/>
          <w:shd w:val="clear" w:color="auto" w:fill="FFFFFF"/>
        </w:rPr>
        <w:t>des</w:t>
      </w:r>
      <w:proofErr w:type="spellEnd"/>
      <w:proofErr w:type="gramEnd"/>
      <w:r w:rsidRPr="00FD7690">
        <w:rPr>
          <w:rFonts w:ascii="Lato" w:hAnsi="Lato"/>
          <w:color w:val="000000"/>
          <w:shd w:val="clear" w:color="auto" w:fill="FFFFFF"/>
        </w:rPr>
        <w:t xml:space="preserve"> + </w:t>
      </w:r>
      <w:proofErr w:type="spellStart"/>
      <w:r w:rsidRPr="00FD7690">
        <w:rPr>
          <w:rFonts w:ascii="Lato" w:hAnsi="Lato"/>
          <w:color w:val="000000"/>
          <w:shd w:val="clear" w:color="auto" w:fill="FFFFFF"/>
        </w:rPr>
        <w:t>dobr</w:t>
      </w:r>
      <w:proofErr w:type="spellEnd"/>
      <w:r w:rsidRPr="00FD7690">
        <w:rPr>
          <w:rFonts w:ascii="Lato" w:hAnsi="Lato"/>
          <w:color w:val="000000"/>
          <w:shd w:val="clear" w:color="auto" w:fill="FFFFFF"/>
        </w:rPr>
        <w:t xml:space="preserve"> + a + </w:t>
      </w:r>
      <w:proofErr w:type="spellStart"/>
      <w:r w:rsidRPr="00FD7690">
        <w:rPr>
          <w:rFonts w:ascii="Lato" w:hAnsi="Lato"/>
          <w:color w:val="000000"/>
          <w:shd w:val="clear" w:color="auto" w:fill="FFFFFF"/>
        </w:rPr>
        <w:t>va</w:t>
      </w:r>
      <w:proofErr w:type="spellEnd"/>
      <w:r w:rsidRPr="00FD7690">
        <w:rPr>
          <w:rFonts w:ascii="Lato" w:hAnsi="Lato"/>
          <w:color w:val="000000"/>
          <w:shd w:val="clear" w:color="auto" w:fill="FFFFFF"/>
        </w:rPr>
        <w:t xml:space="preserve"> + m.</w:t>
      </w:r>
    </w:p>
    <w:p w14:paraId="0632B03A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II – Esses elementos mórficos são:</w:t>
      </w:r>
    </w:p>
    <w:p w14:paraId="619F44E2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FD7690">
        <w:rPr>
          <w:rFonts w:ascii="Lato" w:hAnsi="Lato"/>
          <w:color w:val="000000"/>
          <w:shd w:val="clear" w:color="auto" w:fill="FFFFFF"/>
        </w:rPr>
        <w:t>prefixo</w:t>
      </w:r>
      <w:proofErr w:type="gramEnd"/>
      <w:r w:rsidRPr="00FD7690">
        <w:rPr>
          <w:rFonts w:ascii="Lato" w:hAnsi="Lato"/>
          <w:color w:val="000000"/>
          <w:shd w:val="clear" w:color="auto" w:fill="FFFFFF"/>
        </w:rPr>
        <w:t xml:space="preserve"> + radical + vogal temática + desinência modo-temporal + desinência número-pessoal.</w:t>
      </w:r>
    </w:p>
    <w:p w14:paraId="36228B90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III – É, pois, um verbo da primeira conjugação, flexionado no pretérito imperfeito do indicativo, terceira pessoa do plural.</w:t>
      </w:r>
    </w:p>
    <w:p w14:paraId="6650D7A5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a) Estão corretas I e II.</w:t>
      </w:r>
    </w:p>
    <w:p w14:paraId="466DC7F5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b) Estão corretas II e III.</w:t>
      </w:r>
    </w:p>
    <w:p w14:paraId="7C9CD4DF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c) Estão corretas I e III.</w:t>
      </w:r>
    </w:p>
    <w:p w14:paraId="279F6B2B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d) Todas estão corretas.</w:t>
      </w:r>
    </w:p>
    <w:p w14:paraId="79743FAD" w14:textId="77777777" w:rsidR="00FD7690" w:rsidRDefault="00FD7690" w:rsidP="00FD7690">
      <w:pPr>
        <w:rPr>
          <w:rFonts w:ascii="Lato" w:hAnsi="Lato"/>
          <w:color w:val="000000"/>
          <w:shd w:val="clear" w:color="auto" w:fill="FFFFFF"/>
        </w:rPr>
      </w:pPr>
    </w:p>
    <w:p w14:paraId="29DF29B6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4) Assinale a alternativa em que o elemento mórfico em destaque está corretamente analisado:</w:t>
      </w:r>
    </w:p>
    <w:p w14:paraId="25AFDE9E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a) menina (-a) – desinência nominal de gênero</w:t>
      </w:r>
    </w:p>
    <w:p w14:paraId="66FC1DF3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b) vendeste (-e) – vogal de ligação</w:t>
      </w:r>
    </w:p>
    <w:p w14:paraId="7115E936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c) gasômetro (-ô-) – vogal temática de segunda conjugação</w:t>
      </w:r>
    </w:p>
    <w:p w14:paraId="70A0B912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d) amassem (-</w:t>
      </w:r>
      <w:proofErr w:type="spellStart"/>
      <w:r w:rsidRPr="00FD7690">
        <w:rPr>
          <w:rFonts w:ascii="Lato" w:hAnsi="Lato"/>
          <w:color w:val="000000"/>
          <w:shd w:val="clear" w:color="auto" w:fill="FFFFFF"/>
        </w:rPr>
        <w:t>sse</w:t>
      </w:r>
      <w:proofErr w:type="spellEnd"/>
      <w:r w:rsidRPr="00FD7690">
        <w:rPr>
          <w:rFonts w:ascii="Lato" w:hAnsi="Lato"/>
          <w:color w:val="000000"/>
          <w:shd w:val="clear" w:color="auto" w:fill="FFFFFF"/>
        </w:rPr>
        <w:t>-) – desinência de segunda pessoa do plural</w:t>
      </w:r>
    </w:p>
    <w:p w14:paraId="56CFB589" w14:textId="77777777" w:rsidR="00FD7690" w:rsidRDefault="00FD7690" w:rsidP="00FD7690">
      <w:pPr>
        <w:rPr>
          <w:rFonts w:ascii="Lato" w:hAnsi="Lato"/>
          <w:color w:val="000000"/>
          <w:shd w:val="clear" w:color="auto" w:fill="FFFFFF"/>
        </w:rPr>
      </w:pPr>
    </w:p>
    <w:p w14:paraId="60E8DC80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5) Assinale o item em que há erro quanto à análise da forma verbal cantávamos:</w:t>
      </w:r>
    </w:p>
    <w:p w14:paraId="5F4C9B53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 xml:space="preserve">a) </w:t>
      </w:r>
      <w:proofErr w:type="spellStart"/>
      <w:r w:rsidRPr="00FD7690">
        <w:rPr>
          <w:rFonts w:ascii="Lato" w:hAnsi="Lato"/>
          <w:color w:val="000000"/>
          <w:shd w:val="clear" w:color="auto" w:fill="FFFFFF"/>
        </w:rPr>
        <w:t>cant</w:t>
      </w:r>
      <w:proofErr w:type="spellEnd"/>
      <w:r w:rsidRPr="00FD7690">
        <w:rPr>
          <w:rFonts w:ascii="Lato" w:hAnsi="Lato"/>
          <w:color w:val="000000"/>
          <w:shd w:val="clear" w:color="auto" w:fill="FFFFFF"/>
        </w:rPr>
        <w:t>- é radical</w:t>
      </w:r>
    </w:p>
    <w:p w14:paraId="18EF9DCA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b) -á- é vogal temática</w:t>
      </w:r>
    </w:p>
    <w:p w14:paraId="3B8511AB" w14:textId="77777777" w:rsidR="00FD7690" w:rsidRPr="00FD7690" w:rsidRDefault="00FD7690" w:rsidP="00FD7690">
      <w:pPr>
        <w:rPr>
          <w:rFonts w:ascii="Lato" w:hAnsi="Lato"/>
          <w:color w:val="000000"/>
          <w:shd w:val="clear" w:color="auto" w:fill="FFFFFF"/>
        </w:rPr>
      </w:pPr>
      <w:r w:rsidRPr="00FD7690">
        <w:rPr>
          <w:rFonts w:ascii="Lato" w:hAnsi="Lato"/>
          <w:color w:val="000000"/>
          <w:shd w:val="clear" w:color="auto" w:fill="FFFFFF"/>
        </w:rPr>
        <w:t>c) canta- é tema</w:t>
      </w:r>
    </w:p>
    <w:p w14:paraId="4D79E8C4" w14:textId="7B03AB4D" w:rsidR="00015161" w:rsidRDefault="00FD7690" w:rsidP="00FD7690">
      <w:pPr>
        <w:rPr>
          <w:rFonts w:ascii="Times New Roman" w:eastAsia="Times New Roman" w:hAnsi="Times New Roman" w:cs="Times New Roman"/>
          <w:lang w:eastAsia="pt-BR"/>
        </w:rPr>
      </w:pPr>
      <w:r w:rsidRPr="00FD7690">
        <w:rPr>
          <w:rFonts w:ascii="Lato" w:hAnsi="Lato"/>
          <w:color w:val="000000"/>
          <w:shd w:val="clear" w:color="auto" w:fill="FFFFFF"/>
        </w:rPr>
        <w:t>d) -</w:t>
      </w:r>
      <w:proofErr w:type="spellStart"/>
      <w:r w:rsidRPr="00FD7690">
        <w:rPr>
          <w:rFonts w:ascii="Lato" w:hAnsi="Lato"/>
          <w:color w:val="000000"/>
          <w:shd w:val="clear" w:color="auto" w:fill="FFFFFF"/>
        </w:rPr>
        <w:t>va</w:t>
      </w:r>
      <w:proofErr w:type="spellEnd"/>
      <w:r w:rsidRPr="00FD7690">
        <w:rPr>
          <w:rFonts w:ascii="Lato" w:hAnsi="Lato"/>
          <w:color w:val="000000"/>
          <w:shd w:val="clear" w:color="auto" w:fill="FFFFFF"/>
        </w:rPr>
        <w:t>- é desinência de pretérito imperfeito do subjuntivo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399CCE3E" w:rsidR="007237E9" w:rsidRPr="00B0024C" w:rsidRDefault="00FD7690" w:rsidP="00A12BEF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6C379D11" w14:textId="4FA0EBC0" w:rsidR="006B714C" w:rsidRPr="00050617" w:rsidRDefault="00FD7690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3" w:type="dxa"/>
          </w:tcPr>
          <w:p w14:paraId="2C919288" w14:textId="6B810CAC" w:rsidR="007237E9" w:rsidRPr="00B0024C" w:rsidRDefault="00FD7690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67AF40E6" w14:textId="50D02037" w:rsidR="007237E9" w:rsidRPr="00B0024C" w:rsidRDefault="00FD7690" w:rsidP="00A12BE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1463" w:type="dxa"/>
          </w:tcPr>
          <w:p w14:paraId="49599B0F" w14:textId="5B70B007" w:rsidR="006B714C" w:rsidRPr="008C38C0" w:rsidRDefault="00FD7690" w:rsidP="00A12BEF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FD769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2020-04-07T15:05:00Z</cp:lastPrinted>
  <dcterms:created xsi:type="dcterms:W3CDTF">2020-04-07T15:06:00Z</dcterms:created>
  <dcterms:modified xsi:type="dcterms:W3CDTF">2020-04-07T15:06:00Z</dcterms:modified>
</cp:coreProperties>
</file>