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3FF6E9D0" w14:textId="58033D7C" w:rsidR="007209AE" w:rsidRDefault="00334178" w:rsidP="00081531">
      <w:pPr>
        <w:jc w:val="center"/>
        <w:rPr>
          <w:sz w:val="32"/>
          <w:szCs w:val="32"/>
        </w:rPr>
      </w:pPr>
      <w:r w:rsidRPr="00334178">
        <w:rPr>
          <w:sz w:val="32"/>
          <w:szCs w:val="32"/>
        </w:rPr>
        <w:t>Exercício de tecido</w:t>
      </w:r>
      <w:r w:rsidR="00A3228D">
        <w:rPr>
          <w:sz w:val="32"/>
          <w:szCs w:val="32"/>
        </w:rPr>
        <w:t xml:space="preserve"> </w:t>
      </w:r>
      <w:r w:rsidR="00081531">
        <w:rPr>
          <w:sz w:val="32"/>
          <w:szCs w:val="32"/>
        </w:rPr>
        <w:t xml:space="preserve">– Ciências </w:t>
      </w:r>
      <w:r w:rsidR="00A3228D">
        <w:rPr>
          <w:sz w:val="32"/>
          <w:szCs w:val="32"/>
        </w:rPr>
        <w:t>8º</w:t>
      </w:r>
      <w:r w:rsidR="00081531" w:rsidRPr="00081531">
        <w:rPr>
          <w:sz w:val="32"/>
          <w:szCs w:val="32"/>
        </w:rPr>
        <w:t xml:space="preserve"> ano</w:t>
      </w:r>
    </w:p>
    <w:p w14:paraId="0714B88F" w14:textId="77777777" w:rsidR="00081531" w:rsidRDefault="00081531" w:rsidP="007209AE">
      <w:pPr>
        <w:rPr>
          <w:rFonts w:ascii="Times New Roman" w:eastAsia="Times New Roman" w:hAnsi="Times New Roman" w:cs="Times New Roman"/>
          <w:lang w:eastAsia="pt-BR"/>
        </w:rPr>
      </w:pPr>
    </w:p>
    <w:p w14:paraId="731FAA5C"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1) (UFES) Com relação ao tecido epitelial, considere as afirmativas abaixo:</w:t>
      </w:r>
    </w:p>
    <w:p w14:paraId="20D7705A" w14:textId="77777777" w:rsidR="00334178" w:rsidRPr="00334178" w:rsidRDefault="00334178" w:rsidP="00334178">
      <w:pPr>
        <w:rPr>
          <w:rFonts w:ascii="Times New Roman" w:eastAsia="Times New Roman" w:hAnsi="Times New Roman" w:cs="Times New Roman"/>
          <w:lang w:eastAsia="pt-BR"/>
        </w:rPr>
      </w:pPr>
    </w:p>
    <w:p w14:paraId="03FDF9F3"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I.O epitélio de revestimento do tipo prismático com microvilosidades é comum aos órgãos relacionados com a absorção, como o intestino delgado.</w:t>
      </w:r>
    </w:p>
    <w:p w14:paraId="416A9D2B" w14:textId="77777777" w:rsidR="00334178" w:rsidRPr="00334178" w:rsidRDefault="00334178" w:rsidP="00334178">
      <w:pPr>
        <w:rPr>
          <w:rFonts w:ascii="Times New Roman" w:eastAsia="Times New Roman" w:hAnsi="Times New Roman" w:cs="Times New Roman"/>
          <w:lang w:eastAsia="pt-BR"/>
        </w:rPr>
      </w:pPr>
    </w:p>
    <w:p w14:paraId="321C55CF"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 xml:space="preserve">II. As glândulas </w:t>
      </w:r>
      <w:proofErr w:type="spellStart"/>
      <w:r w:rsidRPr="00334178">
        <w:rPr>
          <w:rFonts w:ascii="Times New Roman" w:eastAsia="Times New Roman" w:hAnsi="Times New Roman" w:cs="Times New Roman"/>
          <w:lang w:eastAsia="pt-BR"/>
        </w:rPr>
        <w:t>merócrinas</w:t>
      </w:r>
      <w:proofErr w:type="spellEnd"/>
      <w:r w:rsidRPr="00334178">
        <w:rPr>
          <w:rFonts w:ascii="Times New Roman" w:eastAsia="Times New Roman" w:hAnsi="Times New Roman" w:cs="Times New Roman"/>
          <w:lang w:eastAsia="pt-BR"/>
        </w:rPr>
        <w:t>, formadas pelo epitélio glandular, são aquelas que apresentam um ciclo secretor completo, ou seja, elaboram, armazenam e eliminam apenas a secreção.</w:t>
      </w:r>
    </w:p>
    <w:p w14:paraId="0414C237" w14:textId="77777777" w:rsidR="00334178" w:rsidRPr="00334178" w:rsidRDefault="00334178" w:rsidP="00334178">
      <w:pPr>
        <w:rPr>
          <w:rFonts w:ascii="Times New Roman" w:eastAsia="Times New Roman" w:hAnsi="Times New Roman" w:cs="Times New Roman"/>
          <w:lang w:eastAsia="pt-BR"/>
        </w:rPr>
      </w:pPr>
    </w:p>
    <w:p w14:paraId="2B6B6D8E"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III. O epitélio pavimentoso estratificado queratinizado apresenta uma única camada de células e recobre a superfície corporal dos mamíferos.</w:t>
      </w:r>
    </w:p>
    <w:p w14:paraId="5356B58E" w14:textId="77777777" w:rsidR="00334178" w:rsidRPr="00334178" w:rsidRDefault="00334178" w:rsidP="00334178">
      <w:pPr>
        <w:rPr>
          <w:rFonts w:ascii="Times New Roman" w:eastAsia="Times New Roman" w:hAnsi="Times New Roman" w:cs="Times New Roman"/>
          <w:lang w:eastAsia="pt-BR"/>
        </w:rPr>
      </w:pPr>
    </w:p>
    <w:p w14:paraId="407FE1AD"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IV. As células epiteliais recebem a sua nutrição a partir do tecido conjuntivo subjacente, uma vez que o tecido epitelial é avascular.</w:t>
      </w:r>
    </w:p>
    <w:p w14:paraId="05018291" w14:textId="77777777" w:rsidR="00334178" w:rsidRPr="00334178" w:rsidRDefault="00334178" w:rsidP="00334178">
      <w:pPr>
        <w:rPr>
          <w:rFonts w:ascii="Times New Roman" w:eastAsia="Times New Roman" w:hAnsi="Times New Roman" w:cs="Times New Roman"/>
          <w:lang w:eastAsia="pt-BR"/>
        </w:rPr>
      </w:pPr>
    </w:p>
    <w:p w14:paraId="36AD9AFF" w14:textId="394C1712"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V. Denominamos glândulas endócrinas aquelas que lançam parte de seus produtos de secreção na corrente sangu</w:t>
      </w:r>
      <w:r>
        <w:rPr>
          <w:rFonts w:ascii="Times New Roman" w:eastAsia="Times New Roman" w:hAnsi="Times New Roman" w:cs="Times New Roman"/>
          <w:lang w:eastAsia="pt-BR"/>
        </w:rPr>
        <w:t xml:space="preserve">ínea e parte em cavidades ou na </w:t>
      </w:r>
      <w:r w:rsidRPr="00334178">
        <w:rPr>
          <w:rFonts w:ascii="Times New Roman" w:eastAsia="Times New Roman" w:hAnsi="Times New Roman" w:cs="Times New Roman"/>
          <w:lang w:eastAsia="pt-BR"/>
        </w:rPr>
        <w:t>superfície do corpo.</w:t>
      </w:r>
    </w:p>
    <w:p w14:paraId="3D2002DA" w14:textId="77777777" w:rsidR="00334178" w:rsidRPr="00334178" w:rsidRDefault="00334178" w:rsidP="00334178">
      <w:pPr>
        <w:rPr>
          <w:rFonts w:ascii="Times New Roman" w:eastAsia="Times New Roman" w:hAnsi="Times New Roman" w:cs="Times New Roman"/>
          <w:lang w:eastAsia="pt-BR"/>
        </w:rPr>
      </w:pPr>
    </w:p>
    <w:p w14:paraId="101A3359"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Assinale:</w:t>
      </w:r>
    </w:p>
    <w:p w14:paraId="5830A21D" w14:textId="77777777" w:rsidR="00334178" w:rsidRPr="00334178" w:rsidRDefault="00334178" w:rsidP="00334178">
      <w:pPr>
        <w:rPr>
          <w:rFonts w:ascii="Times New Roman" w:eastAsia="Times New Roman" w:hAnsi="Times New Roman" w:cs="Times New Roman"/>
          <w:lang w:eastAsia="pt-BR"/>
        </w:rPr>
      </w:pPr>
    </w:p>
    <w:p w14:paraId="5CC828FF"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a) se todas forem corretas.</w:t>
      </w:r>
    </w:p>
    <w:p w14:paraId="05D99F26"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b) se todas forem incorretas.</w:t>
      </w:r>
    </w:p>
    <w:p w14:paraId="08BB267C"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c) se I, II e III forem corretas.</w:t>
      </w:r>
    </w:p>
    <w:p w14:paraId="0EC026EF"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d) se I, IV e V forem corretas.</w:t>
      </w:r>
    </w:p>
    <w:p w14:paraId="7CA26807"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e) se I, II e IV forem corretas.</w:t>
      </w:r>
    </w:p>
    <w:p w14:paraId="2D6A487F" w14:textId="77777777" w:rsidR="00334178" w:rsidRDefault="00334178" w:rsidP="00334178">
      <w:pPr>
        <w:rPr>
          <w:rFonts w:ascii="Times New Roman" w:eastAsia="Times New Roman" w:hAnsi="Times New Roman" w:cs="Times New Roman"/>
          <w:lang w:eastAsia="pt-BR"/>
        </w:rPr>
      </w:pPr>
    </w:p>
    <w:p w14:paraId="7D7DC023" w14:textId="371DDF83"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2)</w:t>
      </w:r>
      <w:r>
        <w:rPr>
          <w:rFonts w:ascii="Times New Roman" w:eastAsia="Times New Roman" w:hAnsi="Times New Roman" w:cs="Times New Roman"/>
          <w:lang w:eastAsia="pt-BR"/>
        </w:rPr>
        <w:t xml:space="preserve"> </w:t>
      </w:r>
      <w:r w:rsidRPr="00334178">
        <w:rPr>
          <w:rFonts w:ascii="Times New Roman" w:eastAsia="Times New Roman" w:hAnsi="Times New Roman" w:cs="Times New Roman"/>
          <w:lang w:eastAsia="pt-BR"/>
        </w:rPr>
        <w:t>(</w:t>
      </w:r>
      <w:proofErr w:type="spellStart"/>
      <w:r w:rsidRPr="00334178">
        <w:rPr>
          <w:rFonts w:ascii="Times New Roman" w:eastAsia="Times New Roman" w:hAnsi="Times New Roman" w:cs="Times New Roman"/>
          <w:lang w:eastAsia="pt-BR"/>
        </w:rPr>
        <w:t>Unirio</w:t>
      </w:r>
      <w:proofErr w:type="spellEnd"/>
      <w:r w:rsidRPr="00334178">
        <w:rPr>
          <w:rFonts w:ascii="Times New Roman" w:eastAsia="Times New Roman" w:hAnsi="Times New Roman" w:cs="Times New Roman"/>
          <w:lang w:eastAsia="pt-BR"/>
        </w:rPr>
        <w:t>-RJ)</w:t>
      </w:r>
    </w:p>
    <w:p w14:paraId="5C40F89F" w14:textId="77777777" w:rsidR="00334178" w:rsidRPr="00334178" w:rsidRDefault="00334178" w:rsidP="00334178">
      <w:pPr>
        <w:rPr>
          <w:rFonts w:ascii="Times New Roman" w:eastAsia="Times New Roman" w:hAnsi="Times New Roman" w:cs="Times New Roman"/>
          <w:lang w:eastAsia="pt-BR"/>
        </w:rPr>
      </w:pPr>
    </w:p>
    <w:p w14:paraId="438ED9FB"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O sistema nervoso possui três componentes básicos, encéfalo, medula e nervos. Estes últimos fazem a ligação das outras duas estruturas com as diversas partes do corpo. Se desfiarmos um desses nervos, veremos que são constituídos de estruturas cilíndricas muito finas denominadas axônios, prolongamentos dos neurônios. Os outros dois componentes estruturais dos neurônios são:</w:t>
      </w:r>
    </w:p>
    <w:p w14:paraId="5A4D5370" w14:textId="77777777" w:rsidR="00334178" w:rsidRPr="00334178" w:rsidRDefault="00334178" w:rsidP="00334178">
      <w:pPr>
        <w:rPr>
          <w:rFonts w:ascii="Times New Roman" w:eastAsia="Times New Roman" w:hAnsi="Times New Roman" w:cs="Times New Roman"/>
          <w:lang w:eastAsia="pt-BR"/>
        </w:rPr>
      </w:pPr>
    </w:p>
    <w:p w14:paraId="6386E70C"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 xml:space="preserve">a) Corpo celular e </w:t>
      </w:r>
      <w:proofErr w:type="spellStart"/>
      <w:r w:rsidRPr="00334178">
        <w:rPr>
          <w:rFonts w:ascii="Times New Roman" w:eastAsia="Times New Roman" w:hAnsi="Times New Roman" w:cs="Times New Roman"/>
          <w:lang w:eastAsia="pt-BR"/>
        </w:rPr>
        <w:t>dentritos</w:t>
      </w:r>
      <w:proofErr w:type="spellEnd"/>
      <w:r w:rsidRPr="00334178">
        <w:rPr>
          <w:rFonts w:ascii="Times New Roman" w:eastAsia="Times New Roman" w:hAnsi="Times New Roman" w:cs="Times New Roman"/>
          <w:lang w:eastAsia="pt-BR"/>
        </w:rPr>
        <w:t>.</w:t>
      </w:r>
    </w:p>
    <w:p w14:paraId="495A9EC3"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b) Corpo celular e Sinapses.</w:t>
      </w:r>
    </w:p>
    <w:p w14:paraId="34896BCB"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 xml:space="preserve">c) </w:t>
      </w:r>
      <w:proofErr w:type="spellStart"/>
      <w:r w:rsidRPr="00334178">
        <w:rPr>
          <w:rFonts w:ascii="Times New Roman" w:eastAsia="Times New Roman" w:hAnsi="Times New Roman" w:cs="Times New Roman"/>
          <w:lang w:eastAsia="pt-BR"/>
        </w:rPr>
        <w:t>Dentritos</w:t>
      </w:r>
      <w:proofErr w:type="spellEnd"/>
      <w:r w:rsidRPr="00334178">
        <w:rPr>
          <w:rFonts w:ascii="Times New Roman" w:eastAsia="Times New Roman" w:hAnsi="Times New Roman" w:cs="Times New Roman"/>
          <w:lang w:eastAsia="pt-BR"/>
        </w:rPr>
        <w:t xml:space="preserve"> e Sinapses.</w:t>
      </w:r>
    </w:p>
    <w:p w14:paraId="16F91321"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 xml:space="preserve">d) Células da Glia e </w:t>
      </w:r>
      <w:proofErr w:type="spellStart"/>
      <w:r w:rsidRPr="00334178">
        <w:rPr>
          <w:rFonts w:ascii="Times New Roman" w:eastAsia="Times New Roman" w:hAnsi="Times New Roman" w:cs="Times New Roman"/>
          <w:lang w:eastAsia="pt-BR"/>
        </w:rPr>
        <w:t>Dentritos</w:t>
      </w:r>
      <w:proofErr w:type="spellEnd"/>
      <w:r w:rsidRPr="00334178">
        <w:rPr>
          <w:rFonts w:ascii="Times New Roman" w:eastAsia="Times New Roman" w:hAnsi="Times New Roman" w:cs="Times New Roman"/>
          <w:lang w:eastAsia="pt-BR"/>
        </w:rPr>
        <w:t>.</w:t>
      </w:r>
    </w:p>
    <w:p w14:paraId="4E18EDDE" w14:textId="77777777" w:rsidR="00334178" w:rsidRDefault="00334178" w:rsidP="00334178">
      <w:pPr>
        <w:rPr>
          <w:rFonts w:ascii="Times New Roman" w:eastAsia="Times New Roman" w:hAnsi="Times New Roman" w:cs="Times New Roman"/>
          <w:lang w:eastAsia="pt-BR"/>
        </w:rPr>
      </w:pPr>
    </w:p>
    <w:p w14:paraId="6C5F9E4B" w14:textId="1014737E"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3)</w:t>
      </w:r>
      <w:r>
        <w:rPr>
          <w:rFonts w:ascii="Times New Roman" w:eastAsia="Times New Roman" w:hAnsi="Times New Roman" w:cs="Times New Roman"/>
          <w:lang w:eastAsia="pt-BR"/>
        </w:rPr>
        <w:t xml:space="preserve"> </w:t>
      </w:r>
      <w:r w:rsidRPr="00334178">
        <w:rPr>
          <w:rFonts w:ascii="Times New Roman" w:eastAsia="Times New Roman" w:hAnsi="Times New Roman" w:cs="Times New Roman"/>
          <w:lang w:eastAsia="pt-BR"/>
        </w:rPr>
        <w:t>O que é o tecido conjuntivo?</w:t>
      </w:r>
    </w:p>
    <w:p w14:paraId="2B48A420" w14:textId="77777777" w:rsidR="00334178" w:rsidRPr="00334178" w:rsidRDefault="00334178" w:rsidP="00334178">
      <w:pPr>
        <w:rPr>
          <w:rFonts w:ascii="Times New Roman" w:eastAsia="Times New Roman" w:hAnsi="Times New Roman" w:cs="Times New Roman"/>
          <w:lang w:eastAsia="pt-BR"/>
        </w:rPr>
      </w:pPr>
    </w:p>
    <w:p w14:paraId="1CCD234A"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Tecido Conjuntivo é um tecido de conexão, composto de grande quantidade de _________, células e fibras. Suas principais funções são fornecer sustentação e preencher espaços entre os tecidos, além de nutri-los.</w:t>
      </w:r>
    </w:p>
    <w:p w14:paraId="04CF8230" w14:textId="77777777" w:rsidR="00334178" w:rsidRPr="00334178" w:rsidRDefault="00334178" w:rsidP="00334178">
      <w:pPr>
        <w:rPr>
          <w:rFonts w:ascii="Times New Roman" w:eastAsia="Times New Roman" w:hAnsi="Times New Roman" w:cs="Times New Roman"/>
          <w:lang w:eastAsia="pt-BR"/>
        </w:rPr>
      </w:pPr>
    </w:p>
    <w:p w14:paraId="27C216AC" w14:textId="77777777" w:rsidR="00334178" w:rsidRPr="00334178" w:rsidRDefault="00334178" w:rsidP="00334178">
      <w:pPr>
        <w:rPr>
          <w:rFonts w:ascii="Times New Roman" w:eastAsia="Times New Roman" w:hAnsi="Times New Roman" w:cs="Times New Roman"/>
          <w:lang w:eastAsia="pt-BR"/>
        </w:rPr>
      </w:pPr>
    </w:p>
    <w:p w14:paraId="4E0C6F5C" w14:textId="77777777" w:rsidR="00334178" w:rsidRDefault="00334178" w:rsidP="00334178">
      <w:pPr>
        <w:rPr>
          <w:rFonts w:ascii="Times New Roman" w:eastAsia="Times New Roman" w:hAnsi="Times New Roman" w:cs="Times New Roman"/>
          <w:lang w:eastAsia="pt-BR"/>
        </w:rPr>
      </w:pPr>
    </w:p>
    <w:p w14:paraId="5BEC96E7" w14:textId="7B9F6683"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4)</w:t>
      </w:r>
      <w:r>
        <w:rPr>
          <w:rFonts w:ascii="Times New Roman" w:eastAsia="Times New Roman" w:hAnsi="Times New Roman" w:cs="Times New Roman"/>
          <w:lang w:eastAsia="pt-BR"/>
        </w:rPr>
        <w:t xml:space="preserve"> </w:t>
      </w:r>
      <w:r w:rsidRPr="00334178">
        <w:rPr>
          <w:rFonts w:ascii="Times New Roman" w:eastAsia="Times New Roman" w:hAnsi="Times New Roman" w:cs="Times New Roman"/>
          <w:lang w:eastAsia="pt-BR"/>
        </w:rPr>
        <w:t>Podemos classificar os tecidos humanos em quatro tipos principais. Analise as alternativas a seguir e marque aquela que indica corretamente o tipo de tecido caracterizado por apresentar células bastante unidas umas às outras e com pouco material intercelular:</w:t>
      </w:r>
    </w:p>
    <w:p w14:paraId="1E6614A1" w14:textId="77777777" w:rsidR="00334178" w:rsidRPr="00334178" w:rsidRDefault="00334178" w:rsidP="00334178">
      <w:pPr>
        <w:rPr>
          <w:rFonts w:ascii="Times New Roman" w:eastAsia="Times New Roman" w:hAnsi="Times New Roman" w:cs="Times New Roman"/>
          <w:lang w:eastAsia="pt-BR"/>
        </w:rPr>
      </w:pPr>
    </w:p>
    <w:p w14:paraId="4D322FDE"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a) Tecido epitelial.</w:t>
      </w:r>
    </w:p>
    <w:p w14:paraId="19632726"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b) Tecido conjuntivo.</w:t>
      </w:r>
    </w:p>
    <w:p w14:paraId="0BE1ABEF"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b) Tecido conjuntivo.</w:t>
      </w:r>
    </w:p>
    <w:p w14:paraId="6B8D9C1B"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c) Tecido muscular.</w:t>
      </w:r>
    </w:p>
    <w:p w14:paraId="32AA9F10"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d) Tecido sanguíneo.</w:t>
      </w:r>
    </w:p>
    <w:p w14:paraId="56A4E7FA"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e) Tecido nervoso.</w:t>
      </w:r>
    </w:p>
    <w:p w14:paraId="6EEB258C" w14:textId="77777777" w:rsidR="00334178" w:rsidRDefault="00334178" w:rsidP="00334178">
      <w:pPr>
        <w:rPr>
          <w:rFonts w:ascii="Times New Roman" w:eastAsia="Times New Roman" w:hAnsi="Times New Roman" w:cs="Times New Roman"/>
          <w:lang w:eastAsia="pt-BR"/>
        </w:rPr>
      </w:pPr>
    </w:p>
    <w:p w14:paraId="0F644062" w14:textId="2D2CA335"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5)</w:t>
      </w:r>
      <w:r>
        <w:rPr>
          <w:rFonts w:ascii="Times New Roman" w:eastAsia="Times New Roman" w:hAnsi="Times New Roman" w:cs="Times New Roman"/>
          <w:lang w:eastAsia="pt-BR"/>
        </w:rPr>
        <w:t xml:space="preserve"> </w:t>
      </w:r>
      <w:r w:rsidRPr="00334178">
        <w:rPr>
          <w:rFonts w:ascii="Times New Roman" w:eastAsia="Times New Roman" w:hAnsi="Times New Roman" w:cs="Times New Roman"/>
          <w:lang w:eastAsia="pt-BR"/>
        </w:rPr>
        <w:t>(UFPB) A pele, formada pela derme e pela epiderme, constitui o maior órgão do corpo humano. Além de proteger o corpo e evitar a dessecação, esse órgão apresenta estruturas relacionadas a outras funções, tais como: a percepção da dor e da temperatura, a secreção de substâncias e a manutenção da temperatura corporal. Na realização de todas essas funções, participam diferentes tipos de tecidos, com EXCEÇÃO do tecido:</w:t>
      </w:r>
    </w:p>
    <w:p w14:paraId="1406ABEC" w14:textId="77777777" w:rsidR="00334178" w:rsidRPr="00334178" w:rsidRDefault="00334178" w:rsidP="00334178">
      <w:pPr>
        <w:rPr>
          <w:rFonts w:ascii="Times New Roman" w:eastAsia="Times New Roman" w:hAnsi="Times New Roman" w:cs="Times New Roman"/>
          <w:lang w:eastAsia="pt-BR"/>
        </w:rPr>
      </w:pPr>
    </w:p>
    <w:p w14:paraId="5EFE38AD"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a) nervoso.</w:t>
      </w:r>
    </w:p>
    <w:p w14:paraId="59D12AAD"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b) conjuntivo cartilaginoso.</w:t>
      </w:r>
    </w:p>
    <w:p w14:paraId="485F02EB"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c) epitelial glandular.</w:t>
      </w:r>
    </w:p>
    <w:p w14:paraId="7FFFC390"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d) Epitelial estratificado pavimentoso.</w:t>
      </w:r>
    </w:p>
    <w:p w14:paraId="11FE757C" w14:textId="77777777" w:rsidR="00334178" w:rsidRPr="00334178" w:rsidRDefault="00334178" w:rsidP="00334178">
      <w:pPr>
        <w:rPr>
          <w:rFonts w:ascii="Times New Roman" w:eastAsia="Times New Roman" w:hAnsi="Times New Roman" w:cs="Times New Roman"/>
          <w:lang w:eastAsia="pt-BR"/>
        </w:rPr>
      </w:pPr>
      <w:r w:rsidRPr="00334178">
        <w:rPr>
          <w:rFonts w:ascii="Times New Roman" w:eastAsia="Times New Roman" w:hAnsi="Times New Roman" w:cs="Times New Roman"/>
          <w:lang w:eastAsia="pt-BR"/>
        </w:rPr>
        <w:t>e) Conjunto sanguíneo.</w:t>
      </w:r>
    </w:p>
    <w:p w14:paraId="54194D10" w14:textId="6ACA15D4" w:rsidR="00D1143B" w:rsidRDefault="00D1143B" w:rsidP="00334178">
      <w:pPr>
        <w:rPr>
          <w:rFonts w:ascii="Times New Roman" w:eastAsia="Times New Roman" w:hAnsi="Times New Roman" w:cs="Times New Roman"/>
          <w:lang w:eastAsia="pt-BR"/>
        </w:rPr>
      </w:pPr>
      <w:r>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0" w:type="auto"/>
        <w:jc w:val="center"/>
        <w:tblLook w:val="04A0" w:firstRow="1" w:lastRow="0" w:firstColumn="1" w:lastColumn="0" w:noHBand="0" w:noVBand="1"/>
      </w:tblPr>
      <w:tblGrid>
        <w:gridCol w:w="1296"/>
        <w:gridCol w:w="1296"/>
        <w:gridCol w:w="1372"/>
        <w:gridCol w:w="1295"/>
        <w:gridCol w:w="1295"/>
      </w:tblGrid>
      <w:tr w:rsidR="00E05E0D" w:rsidRPr="00CE1840" w14:paraId="65087815" w14:textId="5184527D" w:rsidTr="00E05E0D">
        <w:trPr>
          <w:jc w:val="center"/>
        </w:trPr>
        <w:tc>
          <w:tcPr>
            <w:tcW w:w="1296" w:type="dxa"/>
          </w:tcPr>
          <w:p w14:paraId="11667842" w14:textId="77777777" w:rsidR="00E05E0D" w:rsidRPr="00CE1840" w:rsidRDefault="00E05E0D" w:rsidP="00166174">
            <w:pPr>
              <w:jc w:val="center"/>
              <w:rPr>
                <w:sz w:val="24"/>
                <w:szCs w:val="24"/>
              </w:rPr>
            </w:pPr>
            <w:r w:rsidRPr="00CE1840">
              <w:rPr>
                <w:sz w:val="24"/>
                <w:szCs w:val="24"/>
              </w:rPr>
              <w:t>Questão 1</w:t>
            </w:r>
          </w:p>
        </w:tc>
        <w:tc>
          <w:tcPr>
            <w:tcW w:w="1296" w:type="dxa"/>
          </w:tcPr>
          <w:p w14:paraId="23203CCB" w14:textId="77777777" w:rsidR="00E05E0D" w:rsidRPr="00CE1840" w:rsidRDefault="00E05E0D" w:rsidP="00166174">
            <w:pPr>
              <w:jc w:val="center"/>
              <w:rPr>
                <w:sz w:val="24"/>
                <w:szCs w:val="24"/>
              </w:rPr>
            </w:pPr>
            <w:r w:rsidRPr="00CE1840">
              <w:rPr>
                <w:sz w:val="24"/>
                <w:szCs w:val="24"/>
              </w:rPr>
              <w:t>Questão 2</w:t>
            </w:r>
          </w:p>
        </w:tc>
        <w:tc>
          <w:tcPr>
            <w:tcW w:w="1372" w:type="dxa"/>
          </w:tcPr>
          <w:p w14:paraId="26C8EFCB" w14:textId="77777777" w:rsidR="00E05E0D" w:rsidRPr="00CE1840" w:rsidRDefault="00E05E0D" w:rsidP="00166174">
            <w:pPr>
              <w:jc w:val="center"/>
              <w:rPr>
                <w:sz w:val="24"/>
                <w:szCs w:val="24"/>
              </w:rPr>
            </w:pPr>
            <w:r w:rsidRPr="00CE1840">
              <w:rPr>
                <w:sz w:val="24"/>
                <w:szCs w:val="24"/>
              </w:rPr>
              <w:t>Questão 3</w:t>
            </w:r>
          </w:p>
        </w:tc>
        <w:tc>
          <w:tcPr>
            <w:tcW w:w="1295" w:type="dxa"/>
          </w:tcPr>
          <w:p w14:paraId="05A4137E" w14:textId="77777777" w:rsidR="00E05E0D" w:rsidRPr="00CE1840" w:rsidRDefault="00E05E0D" w:rsidP="00166174">
            <w:pPr>
              <w:jc w:val="center"/>
              <w:rPr>
                <w:sz w:val="24"/>
                <w:szCs w:val="24"/>
              </w:rPr>
            </w:pPr>
            <w:r w:rsidRPr="00CE1840">
              <w:rPr>
                <w:sz w:val="24"/>
                <w:szCs w:val="24"/>
              </w:rPr>
              <w:t>Questão 4</w:t>
            </w:r>
          </w:p>
        </w:tc>
        <w:tc>
          <w:tcPr>
            <w:tcW w:w="1295" w:type="dxa"/>
          </w:tcPr>
          <w:p w14:paraId="028C8CF6" w14:textId="77777777" w:rsidR="00E05E0D" w:rsidRPr="00CE1840" w:rsidRDefault="00E05E0D" w:rsidP="00166174">
            <w:pPr>
              <w:jc w:val="center"/>
              <w:rPr>
                <w:sz w:val="24"/>
                <w:szCs w:val="24"/>
              </w:rPr>
            </w:pPr>
            <w:r w:rsidRPr="00CE1840">
              <w:rPr>
                <w:sz w:val="24"/>
                <w:szCs w:val="24"/>
              </w:rPr>
              <w:t>Questão 5</w:t>
            </w:r>
          </w:p>
        </w:tc>
      </w:tr>
      <w:tr w:rsidR="00E05E0D" w:rsidRPr="00CE1840" w14:paraId="0D9E70AF" w14:textId="062CFFA4" w:rsidTr="00E05E0D">
        <w:trPr>
          <w:trHeight w:val="684"/>
          <w:jc w:val="center"/>
        </w:trPr>
        <w:tc>
          <w:tcPr>
            <w:tcW w:w="1296" w:type="dxa"/>
          </w:tcPr>
          <w:p w14:paraId="10F398BF" w14:textId="7E5D1885" w:rsidR="00E05E0D" w:rsidRPr="007209AE" w:rsidRDefault="00E05E0D" w:rsidP="00166174">
            <w:pPr>
              <w:jc w:val="center"/>
            </w:pPr>
            <w:r>
              <w:t>E</w:t>
            </w:r>
          </w:p>
        </w:tc>
        <w:tc>
          <w:tcPr>
            <w:tcW w:w="1296" w:type="dxa"/>
          </w:tcPr>
          <w:p w14:paraId="6C379D11" w14:textId="54829D4D" w:rsidR="00E05E0D" w:rsidRPr="007209AE" w:rsidRDefault="00E05E0D" w:rsidP="00166174">
            <w:pPr>
              <w:jc w:val="center"/>
            </w:pPr>
            <w:r>
              <w:t>A</w:t>
            </w:r>
          </w:p>
        </w:tc>
        <w:tc>
          <w:tcPr>
            <w:tcW w:w="1372" w:type="dxa"/>
          </w:tcPr>
          <w:p w14:paraId="2C919288" w14:textId="0BD649F9" w:rsidR="00E05E0D" w:rsidRPr="00CE1840" w:rsidRDefault="00E05E0D" w:rsidP="00166174">
            <w:pPr>
              <w:jc w:val="center"/>
              <w:rPr>
                <w:sz w:val="24"/>
                <w:szCs w:val="24"/>
              </w:rPr>
            </w:pPr>
            <w:r>
              <w:rPr>
                <w:sz w:val="24"/>
                <w:szCs w:val="24"/>
              </w:rPr>
              <w:t>Matriz Extracelular</w:t>
            </w:r>
          </w:p>
        </w:tc>
        <w:tc>
          <w:tcPr>
            <w:tcW w:w="1295" w:type="dxa"/>
          </w:tcPr>
          <w:p w14:paraId="67AF40E6" w14:textId="36E08496" w:rsidR="00E05E0D" w:rsidRPr="00CE1840" w:rsidRDefault="00E05E0D" w:rsidP="00166174">
            <w:pPr>
              <w:jc w:val="center"/>
              <w:rPr>
                <w:sz w:val="24"/>
                <w:szCs w:val="24"/>
              </w:rPr>
            </w:pPr>
            <w:r>
              <w:rPr>
                <w:sz w:val="24"/>
                <w:szCs w:val="24"/>
              </w:rPr>
              <w:t>B</w:t>
            </w:r>
          </w:p>
        </w:tc>
        <w:tc>
          <w:tcPr>
            <w:tcW w:w="1295" w:type="dxa"/>
          </w:tcPr>
          <w:p w14:paraId="49599B0F" w14:textId="5E4B51FF" w:rsidR="00E05E0D" w:rsidRPr="00CE1840" w:rsidRDefault="00E05E0D" w:rsidP="00166174">
            <w:pPr>
              <w:jc w:val="center"/>
              <w:rPr>
                <w:sz w:val="24"/>
                <w:szCs w:val="24"/>
              </w:rPr>
            </w:pPr>
            <w:r>
              <w:rPr>
                <w:sz w:val="24"/>
                <w:szCs w:val="24"/>
              </w:rPr>
              <w:t>B</w:t>
            </w:r>
          </w:p>
        </w:tc>
      </w:tr>
    </w:tbl>
    <w:p w14:paraId="1255A213" w14:textId="46317C3B"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975C0" w14:textId="77777777" w:rsidR="006F2C87" w:rsidRDefault="006F2C87" w:rsidP="00EB593E">
      <w:r>
        <w:separator/>
      </w:r>
    </w:p>
  </w:endnote>
  <w:endnote w:type="continuationSeparator" w:id="0">
    <w:p w14:paraId="3444B876" w14:textId="77777777" w:rsidR="006F2C87" w:rsidRDefault="006F2C87"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29A9" w14:textId="3C7B96C6" w:rsidR="00E52AEF" w:rsidRDefault="006F2C87" w:rsidP="00EB593E">
    <w:pPr>
      <w:pStyle w:val="Rodap"/>
      <w:jc w:val="center"/>
    </w:pPr>
    <w:hyperlink r:id="rId1" w:history="1">
      <w:r w:rsidR="005F6D9B" w:rsidRPr="0028326E">
        <w:rPr>
          <w:rStyle w:val="Hyperlink"/>
        </w:rPr>
        <w:t>https://azup.com.br/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FB206" w14:textId="77777777" w:rsidR="006F2C87" w:rsidRDefault="006F2C87" w:rsidP="00EB593E">
      <w:r>
        <w:separator/>
      </w:r>
    </w:p>
  </w:footnote>
  <w:footnote w:type="continuationSeparator" w:id="0">
    <w:p w14:paraId="50E254D6" w14:textId="77777777" w:rsidR="006F2C87" w:rsidRDefault="006F2C87" w:rsidP="00EB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F7AE9"/>
    <w:multiLevelType w:val="hybridMultilevel"/>
    <w:tmpl w:val="30EC1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BB5534"/>
    <w:multiLevelType w:val="hybridMultilevel"/>
    <w:tmpl w:val="6158F4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EA45A8A"/>
    <w:multiLevelType w:val="hybridMultilevel"/>
    <w:tmpl w:val="315265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3"/>
  </w:num>
  <w:num w:numId="5">
    <w:abstractNumId w:val="6"/>
  </w:num>
  <w:num w:numId="6">
    <w:abstractNumId w:val="8"/>
  </w:num>
  <w:num w:numId="7">
    <w:abstractNumId w:val="7"/>
  </w:num>
  <w:num w:numId="8">
    <w:abstractNumId w:val="4"/>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3E"/>
    <w:rsid w:val="000031B9"/>
    <w:rsid w:val="00050167"/>
    <w:rsid w:val="000541F8"/>
    <w:rsid w:val="000622C0"/>
    <w:rsid w:val="00080A51"/>
    <w:rsid w:val="00081531"/>
    <w:rsid w:val="000A0445"/>
    <w:rsid w:val="000A29B5"/>
    <w:rsid w:val="000C19B6"/>
    <w:rsid w:val="000C4036"/>
    <w:rsid w:val="000E65DC"/>
    <w:rsid w:val="000E7A4B"/>
    <w:rsid w:val="00130E48"/>
    <w:rsid w:val="00135B5A"/>
    <w:rsid w:val="00144D20"/>
    <w:rsid w:val="00151911"/>
    <w:rsid w:val="00166174"/>
    <w:rsid w:val="001B2A01"/>
    <w:rsid w:val="001C5E98"/>
    <w:rsid w:val="00207B5D"/>
    <w:rsid w:val="00213989"/>
    <w:rsid w:val="00261A3B"/>
    <w:rsid w:val="00261CD3"/>
    <w:rsid w:val="002740D8"/>
    <w:rsid w:val="00311C81"/>
    <w:rsid w:val="00312691"/>
    <w:rsid w:val="00334178"/>
    <w:rsid w:val="00387202"/>
    <w:rsid w:val="003A070A"/>
    <w:rsid w:val="003D0ED3"/>
    <w:rsid w:val="004110A9"/>
    <w:rsid w:val="0044169B"/>
    <w:rsid w:val="00450D60"/>
    <w:rsid w:val="00490915"/>
    <w:rsid w:val="00492379"/>
    <w:rsid w:val="004B182E"/>
    <w:rsid w:val="004D04DA"/>
    <w:rsid w:val="004D1D0D"/>
    <w:rsid w:val="00532117"/>
    <w:rsid w:val="00542A53"/>
    <w:rsid w:val="0059394D"/>
    <w:rsid w:val="005B1C01"/>
    <w:rsid w:val="005C79BB"/>
    <w:rsid w:val="005F6D9B"/>
    <w:rsid w:val="005F6FB3"/>
    <w:rsid w:val="005F7336"/>
    <w:rsid w:val="006009E5"/>
    <w:rsid w:val="006D75F0"/>
    <w:rsid w:val="006E6EC0"/>
    <w:rsid w:val="006F2C87"/>
    <w:rsid w:val="007209AE"/>
    <w:rsid w:val="00737878"/>
    <w:rsid w:val="00745A2E"/>
    <w:rsid w:val="007704AF"/>
    <w:rsid w:val="007B7110"/>
    <w:rsid w:val="007C37B2"/>
    <w:rsid w:val="007D7C7A"/>
    <w:rsid w:val="007F009A"/>
    <w:rsid w:val="00816BB2"/>
    <w:rsid w:val="008C73B6"/>
    <w:rsid w:val="00921748"/>
    <w:rsid w:val="00963840"/>
    <w:rsid w:val="009A13F3"/>
    <w:rsid w:val="009A71B9"/>
    <w:rsid w:val="009D4D5B"/>
    <w:rsid w:val="009E1093"/>
    <w:rsid w:val="009E5E35"/>
    <w:rsid w:val="00A3228D"/>
    <w:rsid w:val="00A353CA"/>
    <w:rsid w:val="00AC17B8"/>
    <w:rsid w:val="00AF48D2"/>
    <w:rsid w:val="00B0315D"/>
    <w:rsid w:val="00B0519A"/>
    <w:rsid w:val="00B61BA9"/>
    <w:rsid w:val="00B64319"/>
    <w:rsid w:val="00B9732E"/>
    <w:rsid w:val="00BB7443"/>
    <w:rsid w:val="00BD495F"/>
    <w:rsid w:val="00BF307D"/>
    <w:rsid w:val="00C569DE"/>
    <w:rsid w:val="00C81AAB"/>
    <w:rsid w:val="00CA00C5"/>
    <w:rsid w:val="00CF4DA3"/>
    <w:rsid w:val="00D1027A"/>
    <w:rsid w:val="00D1143B"/>
    <w:rsid w:val="00D46FD0"/>
    <w:rsid w:val="00D477C6"/>
    <w:rsid w:val="00D55DB1"/>
    <w:rsid w:val="00D80380"/>
    <w:rsid w:val="00DA2D78"/>
    <w:rsid w:val="00DB516A"/>
    <w:rsid w:val="00DC0E94"/>
    <w:rsid w:val="00E00B7E"/>
    <w:rsid w:val="00E05E0D"/>
    <w:rsid w:val="00E11966"/>
    <w:rsid w:val="00E17ABA"/>
    <w:rsid w:val="00E3251B"/>
    <w:rsid w:val="00E340FF"/>
    <w:rsid w:val="00E52AEF"/>
    <w:rsid w:val="00E664E2"/>
    <w:rsid w:val="00EA5D04"/>
    <w:rsid w:val="00EB0E0B"/>
    <w:rsid w:val="00EB593E"/>
    <w:rsid w:val="00F06518"/>
    <w:rsid w:val="00F17CCC"/>
    <w:rsid w:val="00F20FA8"/>
    <w:rsid w:val="00F236DA"/>
    <w:rsid w:val="00F40D9C"/>
    <w:rsid w:val="00F727E4"/>
    <w:rsid w:val="00FB32EB"/>
    <w:rsid w:val="00FE05C4"/>
    <w:rsid w:val="00FE5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 Sbroglio Ochi</cp:lastModifiedBy>
  <cp:revision>3</cp:revision>
  <cp:lastPrinted>2020-04-03T17:34:00Z</cp:lastPrinted>
  <dcterms:created xsi:type="dcterms:W3CDTF">2020-04-03T17:37:00Z</dcterms:created>
  <dcterms:modified xsi:type="dcterms:W3CDTF">2020-05-22T12:36:00Z</dcterms:modified>
</cp:coreProperties>
</file>