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053E15FF" w:rsidR="007209AE" w:rsidRDefault="00710F3A" w:rsidP="00081531">
      <w:pPr>
        <w:jc w:val="center"/>
        <w:rPr>
          <w:sz w:val="32"/>
          <w:szCs w:val="32"/>
        </w:rPr>
      </w:pPr>
      <w:r w:rsidRPr="00710F3A">
        <w:rPr>
          <w:sz w:val="32"/>
          <w:szCs w:val="32"/>
        </w:rPr>
        <w:t>Exercício de Revolução Francesa: Independência das treze colônias norte-americanas</w:t>
      </w:r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 xml:space="preserve">História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1FD86740" w14:textId="77777777" w:rsidR="00710F3A" w:rsidRPr="00710F3A" w:rsidRDefault="003A1C3E" w:rsidP="00710F3A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 xml:space="preserve">1. </w:t>
      </w:r>
      <w:r w:rsidR="00710F3A" w:rsidRPr="00710F3A">
        <w:rPr>
          <w:rFonts w:ascii="Times New Roman" w:eastAsia="Times New Roman" w:hAnsi="Times New Roman" w:cs="Times New Roman"/>
          <w:lang w:eastAsia="pt-BR"/>
        </w:rPr>
        <w:t>O processo de independência das 13 colônias da América do Norte, que culminou com a Declaração de Independência dos Estados Unidos em 1776, relaciona-se à:</w:t>
      </w:r>
    </w:p>
    <w:p w14:paraId="4BFDB87F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a) adoção de uma política liberal pelo Parlamento Inglês, que favoreceu o desenvolvimento colonial ao encerrar o monopólio comercial da Companhia das Índias Orientais sobre a venda do chá (1773).</w:t>
      </w:r>
    </w:p>
    <w:p w14:paraId="5F9BCD75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b) intensificação do controle sobre as colônias da América do Norte, devido à crise econômica inglesa ao final da Guerra dos Sete Anos (1756-63).</w:t>
      </w:r>
    </w:p>
    <w:p w14:paraId="7725DBDD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c) proibição da cobrança do “imposto do selo”, decretada pela Inglaterra, o que extinguiu a principal fonte de renda do governo colonial americano (1763).</w:t>
      </w:r>
    </w:p>
    <w:p w14:paraId="0270AFBD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d) sublevação dos colonos, frente às decisões do Primeiro Congresso Continental de Filadélfia, que reforçava o controle político da metrópole inglesa sobre as 13 colônias (1774).</w:t>
      </w:r>
    </w:p>
    <w:p w14:paraId="27172710" w14:textId="77777777" w:rsid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3812A247" w14:textId="696A1E3E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2. </w:t>
      </w:r>
      <w:r w:rsidRPr="00710F3A">
        <w:rPr>
          <w:rFonts w:ascii="Times New Roman" w:eastAsia="Times New Roman" w:hAnsi="Times New Roman" w:cs="Times New Roman"/>
          <w:lang w:eastAsia="pt-BR"/>
        </w:rPr>
        <w:t>A conquista colonial inglesa resultou no estabelecimento de três áreas com características diversas na América do Norte.</w:t>
      </w:r>
    </w:p>
    <w:p w14:paraId="3DE8559D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Com relação às chamadas “colônias do sul” é correto afirmar:</w:t>
      </w:r>
    </w:p>
    <w:p w14:paraId="15292E05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67D74251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a) Baseava-se, sobretudo, na economia familiar e desenvolveu uma ampla rede de relações comerciais com as colônias do Norte e com o Caribe.</w:t>
      </w:r>
    </w:p>
    <w:p w14:paraId="481808B9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b) Baseava-se numa forma de servidão temporária que submetia os colonos pobres a um conjunto de obrigações em relação aos grandes proprietários de terras.</w:t>
      </w:r>
    </w:p>
    <w:p w14:paraId="5D137F3E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c) Baseava-se numa economia escravista voltada principalmente para o mercado externo de produtos, como o tabaco e o algodão.</w:t>
      </w:r>
    </w:p>
    <w:p w14:paraId="500545CA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 xml:space="preserve">d) Consolidou-se como o primeiro grande </w:t>
      </w:r>
      <w:proofErr w:type="spellStart"/>
      <w:r w:rsidRPr="00710F3A">
        <w:rPr>
          <w:rFonts w:ascii="Times New Roman" w:eastAsia="Times New Roman" w:hAnsi="Times New Roman" w:cs="Times New Roman"/>
          <w:lang w:eastAsia="pt-BR"/>
        </w:rPr>
        <w:t>pólo</w:t>
      </w:r>
      <w:proofErr w:type="spellEnd"/>
      <w:r w:rsidRPr="00710F3A">
        <w:rPr>
          <w:rFonts w:ascii="Times New Roman" w:eastAsia="Times New Roman" w:hAnsi="Times New Roman" w:cs="Times New Roman"/>
          <w:lang w:eastAsia="pt-BR"/>
        </w:rPr>
        <w:t xml:space="preserve"> industrial da América com a transferência de diversos produtores de tecidos vindos da região de Manchester.</w:t>
      </w:r>
    </w:p>
    <w:p w14:paraId="114DC505" w14:textId="77777777" w:rsid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75532F2B" w14:textId="3E4251ED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3. </w:t>
      </w:r>
      <w:r w:rsidRPr="00710F3A">
        <w:rPr>
          <w:rFonts w:ascii="Times New Roman" w:eastAsia="Times New Roman" w:hAnsi="Times New Roman" w:cs="Times New Roman"/>
          <w:lang w:eastAsia="pt-BR"/>
        </w:rPr>
        <w:t>Em 4 de julho de 1776, as treze colônias que vieram inicialmente a constituir os Estados Unidos da América (EUA) declaravam sua independência e justificavam a ruptura do Pacto Colonial. Em palavras profundamente subversivas para a época, afirmavam a igualdade dos homens e apregoavam como seus direitos inalienáveis: o direito à vida, à liberdade e à busca da felicidade. Afirmavam que o poder dos governantes, aos quais cabia a defesa daqueles direitos, derivava dos governados.</w:t>
      </w:r>
    </w:p>
    <w:p w14:paraId="13458E31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Esses conceitos revolucionários que ecoavam o Iluminismo foram retomados com maior vigor e amplitude treze anos mais tarde, em 1789, na França.</w:t>
      </w:r>
    </w:p>
    <w:p w14:paraId="6E6CB428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5B4851E0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 xml:space="preserve">Emília </w:t>
      </w:r>
      <w:proofErr w:type="spellStart"/>
      <w:r w:rsidRPr="00710F3A">
        <w:rPr>
          <w:rFonts w:ascii="Times New Roman" w:eastAsia="Times New Roman" w:hAnsi="Times New Roman" w:cs="Times New Roman"/>
          <w:lang w:eastAsia="pt-BR"/>
        </w:rPr>
        <w:t>Viotti</w:t>
      </w:r>
      <w:proofErr w:type="spellEnd"/>
      <w:r w:rsidRPr="00710F3A">
        <w:rPr>
          <w:rFonts w:ascii="Times New Roman" w:eastAsia="Times New Roman" w:hAnsi="Times New Roman" w:cs="Times New Roman"/>
          <w:lang w:eastAsia="pt-BR"/>
        </w:rPr>
        <w:t xml:space="preserve"> da Costa. Apresentação da coleção. In: Wladimir Pomar. “Revolução Chinesa”. São Paulo: UNESP, 2003 (com adaptações).</w:t>
      </w:r>
    </w:p>
    <w:p w14:paraId="0079D539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5CF58CD3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Considerando o texto acima, acerca da independência dos EUA e da Revolução Francesa, assinale a opção correta.</w:t>
      </w:r>
    </w:p>
    <w:p w14:paraId="53285F6E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4EE1F007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a) A independência dos EUA e a Revolução Francesa integravam o mesmo contexto histórico, mas se baseavam em princípios e ideais opostos.</w:t>
      </w:r>
    </w:p>
    <w:p w14:paraId="4CC21A0E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lastRenderedPageBreak/>
        <w:t>b) O processo revolucionário francês identificou-se com o movimento de independência norte-americana no apoio ao absolutismo esclarecido.</w:t>
      </w:r>
    </w:p>
    <w:p w14:paraId="4D6E58F0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c) Tanto nos EUA quanto na França, as teses iluministas sustentavam a luta pelo reconhecimento dos direitos considerados essenciais à dignidade humana.</w:t>
      </w:r>
    </w:p>
    <w:p w14:paraId="1D56BE77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d) Por ter sido pioneira, a Revolução Francesa exerceu forte influência no desencadeamento da independência norte-americana.</w:t>
      </w:r>
    </w:p>
    <w:p w14:paraId="1B716CDD" w14:textId="77777777" w:rsid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23D59574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4) A Guerra dos Sete Anos (1756-1763), travada entre Grã-Bretanha e a França pela posse de territórios na América do Norte, foi um evento histórico importante para a Independência das Treze Colônias, em 1776, o que resultou na formação dos Estados Unidos da América. As alternativas abaixo apresentam consequências da guerra para a população das Treze Colônias e para sua independência. Qual delas está incorreta?</w:t>
      </w:r>
    </w:p>
    <w:p w14:paraId="53D33BC9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69A97425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a) A vitória da França fez com que os franceses se aliassem aos americanos contra as tropas inglesas durante os conflitos que ocorreram após a Declaração da Independência, em 1776.</w:t>
      </w:r>
    </w:p>
    <w:p w14:paraId="24D99F63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b) A participação dos colonos americanos na guerra, ao lado dos ingleses, deu a eles acesso a armas e munições, bem como experiência bélica que seria usada durante a guerra de independência.</w:t>
      </w:r>
    </w:p>
    <w:p w14:paraId="4BC45AAD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c) Os custos da guerra levaram a Coroa inglesa a aumentar a cobrança de taxas sobre as Treze Colônias, gerando insatisfação com a administração britânica, transformando-se em um dos principais motivos para a independência.</w:t>
      </w:r>
    </w:p>
    <w:p w14:paraId="46D78427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d) Afastou a pressão que a França exercia sobre as Treze Colônias, já que com a derrota francesa, os ingleses anexaram o Canadá.</w:t>
      </w:r>
    </w:p>
    <w:p w14:paraId="7423C60A" w14:textId="77777777" w:rsid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54F595D2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5) Leia abaixo o trecho da Declaração de Independência dos Estados Unidos.</w:t>
      </w:r>
    </w:p>
    <w:p w14:paraId="6C818855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40580610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“Nós, os representantes dos Estados Unidos da América, reunidos em Congresso plenário, tomando o Juiz supremo do mundo como testemunha da retidão de nossas intenções em nome e por delegação do bom povo destas Colônias, afirmamos e declaramos solenemente:</w:t>
      </w:r>
    </w:p>
    <w:p w14:paraId="0BED5DEC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Que estas Colônias Unidas são, e devem ser de direito, Estados Independentes, que elas estão dispensadas de fidelidade à Coroa Britânica, e que todo o vínculo político entre elas e o Estado da Grã-Bretanha está, e deve ser, inteiramente desfeito.”</w:t>
      </w:r>
    </w:p>
    <w:p w14:paraId="2C38CC80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1A0A12F5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 xml:space="preserve">Declaração Unânime dos Treze Estados Unidos da América. </w:t>
      </w:r>
      <w:proofErr w:type="gramStart"/>
      <w:r w:rsidRPr="00710F3A">
        <w:rPr>
          <w:rFonts w:ascii="Times New Roman" w:eastAsia="Times New Roman" w:hAnsi="Times New Roman" w:cs="Times New Roman"/>
          <w:lang w:eastAsia="pt-BR"/>
        </w:rPr>
        <w:t>in</w:t>
      </w:r>
      <w:proofErr w:type="gramEnd"/>
      <w:r w:rsidRPr="00710F3A">
        <w:rPr>
          <w:rFonts w:ascii="Times New Roman" w:eastAsia="Times New Roman" w:hAnsi="Times New Roman" w:cs="Times New Roman"/>
          <w:lang w:eastAsia="pt-BR"/>
        </w:rPr>
        <w:t>: APTHEKER, Herbert. Uma nova história dos Estados Unidos: A Revolução Americana. Rio de Janeiro: Civilização Brasileira, 1969.</w:t>
      </w:r>
    </w:p>
    <w:p w14:paraId="0F860D49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24B8598D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Essa Declaração Unânime representou a independência das colônias em relação à Coroa britânica e foi redigida:</w:t>
      </w:r>
    </w:p>
    <w:p w14:paraId="4F503A42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</w:p>
    <w:p w14:paraId="53D7CD1E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a) durante a Festa do Chá de Boston, em 1773.</w:t>
      </w:r>
    </w:p>
    <w:p w14:paraId="18E4DB42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b) durante o Segundo Congresso Continental de Filadélfia, em 1776.</w:t>
      </w:r>
    </w:p>
    <w:p w14:paraId="1EBC20E9" w14:textId="77777777" w:rsidR="00710F3A" w:rsidRPr="00710F3A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c) durante o Primeiro Congresso Continental de Filadélfia, em 1774.</w:t>
      </w:r>
    </w:p>
    <w:p w14:paraId="54194D10" w14:textId="32474B62" w:rsidR="00D1143B" w:rsidRDefault="00710F3A" w:rsidP="00710F3A">
      <w:pPr>
        <w:rPr>
          <w:rFonts w:ascii="Times New Roman" w:eastAsia="Times New Roman" w:hAnsi="Times New Roman" w:cs="Times New Roman"/>
          <w:lang w:eastAsia="pt-BR"/>
        </w:rPr>
      </w:pPr>
      <w:r w:rsidRPr="00710F3A">
        <w:rPr>
          <w:rFonts w:ascii="Times New Roman" w:eastAsia="Times New Roman" w:hAnsi="Times New Roman" w:cs="Times New Roman"/>
          <w:lang w:eastAsia="pt-BR"/>
        </w:rPr>
        <w:t>d) após o Tratado de Versalhes, que pôs fim à guerra de Independência, em 1783.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57E0D64D" w:rsidR="00205A4C" w:rsidRPr="007209AE" w:rsidRDefault="00710F3A" w:rsidP="00806971">
            <w:pPr>
              <w:jc w:val="center"/>
            </w:pPr>
            <w:r>
              <w:t>B</w:t>
            </w:r>
          </w:p>
        </w:tc>
        <w:tc>
          <w:tcPr>
            <w:tcW w:w="1224" w:type="dxa"/>
          </w:tcPr>
          <w:p w14:paraId="6C379D11" w14:textId="678A234F" w:rsidR="00205A4C" w:rsidRPr="007209AE" w:rsidRDefault="00710F3A" w:rsidP="00806971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397977A6" w:rsidR="00205A4C" w:rsidRPr="00CE1840" w:rsidRDefault="00710F3A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03EFEF01" w:rsidR="00205A4C" w:rsidRPr="00CE1840" w:rsidRDefault="00710F3A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49599B0F" w14:textId="26B0A8B8" w:rsidR="00205A4C" w:rsidRPr="00CE1840" w:rsidRDefault="00710F3A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C9B7" w14:textId="77777777" w:rsidR="00022DBF" w:rsidRDefault="00022DBF" w:rsidP="00EB593E">
      <w:r>
        <w:separator/>
      </w:r>
    </w:p>
  </w:endnote>
  <w:endnote w:type="continuationSeparator" w:id="0">
    <w:p w14:paraId="3E81978F" w14:textId="77777777" w:rsidR="00022DBF" w:rsidRDefault="00022DB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68D6C" w14:textId="77777777" w:rsidR="00022DBF" w:rsidRDefault="00022DBF" w:rsidP="00EB593E">
      <w:r>
        <w:separator/>
      </w:r>
    </w:p>
  </w:footnote>
  <w:footnote w:type="continuationSeparator" w:id="0">
    <w:p w14:paraId="0ED3474B" w14:textId="77777777" w:rsidR="00022DBF" w:rsidRDefault="00022DB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2DBF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B1C01"/>
    <w:rsid w:val="005B2DA0"/>
    <w:rsid w:val="005C79BB"/>
    <w:rsid w:val="005E50E3"/>
    <w:rsid w:val="005F6D9B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C73B6"/>
    <w:rsid w:val="00921748"/>
    <w:rsid w:val="00945D07"/>
    <w:rsid w:val="00963840"/>
    <w:rsid w:val="009A13F3"/>
    <w:rsid w:val="009A71B9"/>
    <w:rsid w:val="009B5089"/>
    <w:rsid w:val="009D4D5B"/>
    <w:rsid w:val="009E1093"/>
    <w:rsid w:val="009E5E35"/>
    <w:rsid w:val="00A02F79"/>
    <w:rsid w:val="00A2336B"/>
    <w:rsid w:val="00A3228D"/>
    <w:rsid w:val="00A353C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569DE"/>
    <w:rsid w:val="00C81AAB"/>
    <w:rsid w:val="00CA00C5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80380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2020-04-03T20:47:00Z</cp:lastPrinted>
  <dcterms:created xsi:type="dcterms:W3CDTF">2020-04-03T21:01:00Z</dcterms:created>
  <dcterms:modified xsi:type="dcterms:W3CDTF">2020-04-03T21:01:00Z</dcterms:modified>
</cp:coreProperties>
</file>