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5E164BA8" w:rsidR="00E52AEF" w:rsidRDefault="00BA6ED8" w:rsidP="00D80380">
      <w:pPr>
        <w:jc w:val="center"/>
        <w:rPr>
          <w:sz w:val="32"/>
          <w:szCs w:val="32"/>
        </w:rPr>
      </w:pPr>
      <w:r w:rsidRPr="00BA6ED8">
        <w:rPr>
          <w:sz w:val="32"/>
          <w:szCs w:val="32"/>
        </w:rPr>
        <w:t>Exercício de Distúrbios anátomo-fisiológicos</w:t>
      </w:r>
      <w:r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 w:rsidR="00310140">
        <w:rPr>
          <w:sz w:val="32"/>
          <w:szCs w:val="32"/>
        </w:rPr>
        <w:t xml:space="preserve">Biologia </w:t>
      </w:r>
      <w:r w:rsidR="0079230A">
        <w:rPr>
          <w:sz w:val="32"/>
          <w:szCs w:val="32"/>
        </w:rPr>
        <w:t>3</w:t>
      </w:r>
      <w:r w:rsidR="00310140" w:rsidRPr="00310140">
        <w:rPr>
          <w:sz w:val="32"/>
          <w:szCs w:val="32"/>
        </w:rPr>
        <w:t>ª série do EM</w:t>
      </w:r>
    </w:p>
    <w:p w14:paraId="3ED7A9B1" w14:textId="77777777" w:rsidR="001E30E8" w:rsidRPr="00E52AEF" w:rsidRDefault="001E30E8" w:rsidP="00D80380">
      <w:pPr>
        <w:jc w:val="center"/>
      </w:pPr>
    </w:p>
    <w:p w14:paraId="606B4FA6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  <w:r w:rsidRPr="00BA6ED8">
        <w:rPr>
          <w:rFonts w:ascii="Lato" w:eastAsia="Times New Roman" w:hAnsi="Lato" w:cs="Times New Roman"/>
          <w:color w:val="000000"/>
          <w:lang w:eastAsia="pt-BR"/>
        </w:rPr>
        <w:t>1) Quanto à classificação dos transtornos de personalidade, segundo o Manual Diagnóstico e Estatístico de Transtornos Mentais (DSM-5) (5ª edição) três clusters abrigam transtornos específicos. A respeito do cluster e transtornos nele contidos conforme o DSM 5, assinale a alternativa correta.</w:t>
      </w:r>
    </w:p>
    <w:p w14:paraId="0FDB8DAA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  <w:r w:rsidRPr="00BA6ED8">
        <w:rPr>
          <w:rFonts w:ascii="Lato" w:eastAsia="Times New Roman" w:hAnsi="Lato" w:cs="Times New Roman"/>
          <w:color w:val="000000"/>
          <w:lang w:eastAsia="pt-BR"/>
        </w:rPr>
        <w:t>a) Cluster B – borderline, antissocial, histriônico, narcisista, dependente</w:t>
      </w:r>
    </w:p>
    <w:p w14:paraId="74D67DFC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  <w:r w:rsidRPr="00BA6ED8">
        <w:rPr>
          <w:rFonts w:ascii="Lato" w:eastAsia="Times New Roman" w:hAnsi="Lato" w:cs="Times New Roman"/>
          <w:color w:val="000000"/>
          <w:lang w:eastAsia="pt-BR"/>
        </w:rPr>
        <w:t>b) Cluster A – esquizóide, esquizotípico, evitativa</w:t>
      </w:r>
    </w:p>
    <w:p w14:paraId="63AC1478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  <w:r w:rsidRPr="00BA6ED8">
        <w:rPr>
          <w:rFonts w:ascii="Lato" w:eastAsia="Times New Roman" w:hAnsi="Lato" w:cs="Times New Roman"/>
          <w:color w:val="000000"/>
          <w:lang w:eastAsia="pt-BR"/>
        </w:rPr>
        <w:t>c) Cluster C – obsessivo compulsiva, evitativa, dependente</w:t>
      </w:r>
    </w:p>
    <w:p w14:paraId="5B9A3D66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  <w:r w:rsidRPr="00BA6ED8">
        <w:rPr>
          <w:rFonts w:ascii="Lato" w:eastAsia="Times New Roman" w:hAnsi="Lato" w:cs="Times New Roman"/>
          <w:color w:val="000000"/>
          <w:lang w:eastAsia="pt-BR"/>
        </w:rPr>
        <w:t>d) Cluster C – obsessivo compulsiva, evitativa, paranoide</w:t>
      </w:r>
    </w:p>
    <w:p w14:paraId="3930715C" w14:textId="77777777" w:rsid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</w:p>
    <w:p w14:paraId="47324AEB" w14:textId="14CDE0A9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  <w:r w:rsidRPr="00BA6ED8">
        <w:rPr>
          <w:rFonts w:ascii="Lato" w:eastAsia="Times New Roman" w:hAnsi="Lato" w:cs="Times New Roman"/>
          <w:color w:val="000000"/>
          <w:lang w:eastAsia="pt-BR"/>
        </w:rPr>
        <w:t>2) A agorafobia é definida como uma ansiedade antecipatória – que também pode ser entendida como preocupação intensa que causa muita ansiedade – por estar em lugares ou situações onde a fuga é difícil ou embaraçosa ou a ajuda possa não estar disponível na eventualidade de ocorrer um ataque de pânico ou sintomas ligados a crise de ansiedade. O diagnóstico é clínico e baseia-se nos critérios do Diagnosticand Statistical Manual of Mental Disorders, FifthEdition (DSM). Para atender os critérios do DSM-5 para o diagnóstico, os pacientes devem ter medo acentuado persistente (≥ 6 meses) ou ansiedade sobre ≥ 2 das seguintes situações:</w:t>
      </w:r>
    </w:p>
    <w:p w14:paraId="6F71038B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</w:p>
    <w:p w14:paraId="5DA1D418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  <w:r w:rsidRPr="00BA6ED8">
        <w:rPr>
          <w:rFonts w:ascii="Lato" w:eastAsia="Times New Roman" w:hAnsi="Lato" w:cs="Times New Roman"/>
          <w:color w:val="000000"/>
          <w:lang w:eastAsia="pt-BR"/>
        </w:rPr>
        <w:t>I. Uso de transporte público. Estar em espaços abertos (p. ex., estacionamento, mercado).</w:t>
      </w:r>
    </w:p>
    <w:p w14:paraId="24528C70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</w:p>
    <w:p w14:paraId="0DE277DC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  <w:r w:rsidRPr="00BA6ED8">
        <w:rPr>
          <w:rFonts w:ascii="Lato" w:eastAsia="Times New Roman" w:hAnsi="Lato" w:cs="Times New Roman"/>
          <w:color w:val="000000"/>
          <w:lang w:eastAsia="pt-BR"/>
        </w:rPr>
        <w:t>II. Estar em um local fechado (p. ex., lojas, teatros).</w:t>
      </w:r>
    </w:p>
    <w:p w14:paraId="441CFE3A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</w:p>
    <w:p w14:paraId="2751BF9A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  <w:r w:rsidRPr="00BA6ED8">
        <w:rPr>
          <w:rFonts w:ascii="Lato" w:eastAsia="Times New Roman" w:hAnsi="Lato" w:cs="Times New Roman"/>
          <w:color w:val="000000"/>
          <w:lang w:eastAsia="pt-BR"/>
        </w:rPr>
        <w:t>III. Ficar na fila ou no meio de multidão.</w:t>
      </w:r>
    </w:p>
    <w:p w14:paraId="06304A32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</w:p>
    <w:p w14:paraId="059B0C13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  <w:r w:rsidRPr="00BA6ED8">
        <w:rPr>
          <w:rFonts w:ascii="Lato" w:eastAsia="Times New Roman" w:hAnsi="Lato" w:cs="Times New Roman"/>
          <w:color w:val="000000"/>
          <w:lang w:eastAsia="pt-BR"/>
        </w:rPr>
        <w:t>Estar sozinho fora de casa.</w:t>
      </w:r>
    </w:p>
    <w:p w14:paraId="282AF950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</w:p>
    <w:p w14:paraId="13AB45AF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  <w:r w:rsidRPr="00BA6ED8">
        <w:rPr>
          <w:rFonts w:ascii="Lato" w:eastAsia="Times New Roman" w:hAnsi="Lato" w:cs="Times New Roman"/>
          <w:color w:val="000000"/>
          <w:lang w:eastAsia="pt-BR"/>
        </w:rPr>
        <w:t>A sequência correta é:</w:t>
      </w:r>
    </w:p>
    <w:p w14:paraId="2C9D1953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</w:p>
    <w:p w14:paraId="21E15B52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  <w:r w:rsidRPr="00BA6ED8">
        <w:rPr>
          <w:rFonts w:ascii="Lato" w:eastAsia="Times New Roman" w:hAnsi="Lato" w:cs="Times New Roman"/>
          <w:color w:val="000000"/>
          <w:lang w:eastAsia="pt-BR"/>
        </w:rPr>
        <w:t>a) Apenas as assertivas II e III estão corretas.</w:t>
      </w:r>
    </w:p>
    <w:p w14:paraId="5D792E48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  <w:r w:rsidRPr="00BA6ED8">
        <w:rPr>
          <w:rFonts w:ascii="Lato" w:eastAsia="Times New Roman" w:hAnsi="Lato" w:cs="Times New Roman"/>
          <w:color w:val="000000"/>
          <w:lang w:eastAsia="pt-BR"/>
        </w:rPr>
        <w:t>b) As assertivas I, II e III estão corretas.</w:t>
      </w:r>
    </w:p>
    <w:p w14:paraId="0CF163AA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  <w:r w:rsidRPr="00BA6ED8">
        <w:rPr>
          <w:rFonts w:ascii="Lato" w:eastAsia="Times New Roman" w:hAnsi="Lato" w:cs="Times New Roman"/>
          <w:color w:val="000000"/>
          <w:lang w:eastAsia="pt-BR"/>
        </w:rPr>
        <w:t>c) Apenas as assertivas I e II estão corretas.</w:t>
      </w:r>
    </w:p>
    <w:p w14:paraId="23892CA1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  <w:r w:rsidRPr="00BA6ED8">
        <w:rPr>
          <w:rFonts w:ascii="Lato" w:eastAsia="Times New Roman" w:hAnsi="Lato" w:cs="Times New Roman"/>
          <w:color w:val="000000"/>
          <w:lang w:eastAsia="pt-BR"/>
        </w:rPr>
        <w:t>d) Apenas a assertiva I e III estão corretas.</w:t>
      </w:r>
    </w:p>
    <w:p w14:paraId="79F05A87" w14:textId="77777777" w:rsid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</w:p>
    <w:p w14:paraId="6081D4FC" w14:textId="768F7E62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  <w:r w:rsidRPr="00BA6ED8">
        <w:rPr>
          <w:rFonts w:ascii="Lato" w:eastAsia="Times New Roman" w:hAnsi="Lato" w:cs="Times New Roman"/>
          <w:color w:val="000000"/>
          <w:lang w:eastAsia="pt-BR"/>
        </w:rPr>
        <w:t>3) Em relação ao transtorno obsessivo compulsivo, assinale a afirmativa correta.</w:t>
      </w:r>
    </w:p>
    <w:p w14:paraId="6FD49FBC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  <w:r w:rsidRPr="00BA6ED8">
        <w:rPr>
          <w:rFonts w:ascii="Lato" w:eastAsia="Times New Roman" w:hAnsi="Lato" w:cs="Times New Roman"/>
          <w:color w:val="000000"/>
          <w:lang w:eastAsia="pt-BR"/>
        </w:rPr>
        <w:t>a) A psicoterapia analítica apresenta resultados superiores à terapia cognitivo comportamental no tratamento, sendo a mais indicada.</w:t>
      </w:r>
    </w:p>
    <w:p w14:paraId="4B00E77B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  <w:r w:rsidRPr="00BA6ED8">
        <w:rPr>
          <w:rFonts w:ascii="Lato" w:eastAsia="Times New Roman" w:hAnsi="Lato" w:cs="Times New Roman"/>
          <w:color w:val="000000"/>
          <w:lang w:eastAsia="pt-BR"/>
        </w:rPr>
        <w:t>b) A prevalência na população geral ao longo da vida é de 10 a 15%.</w:t>
      </w:r>
    </w:p>
    <w:p w14:paraId="7CBD4102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  <w:r w:rsidRPr="00BA6ED8">
        <w:rPr>
          <w:rFonts w:ascii="Lato" w:eastAsia="Times New Roman" w:hAnsi="Lato" w:cs="Times New Roman"/>
          <w:color w:val="000000"/>
          <w:lang w:eastAsia="pt-BR"/>
        </w:rPr>
        <w:t>c) Os sintomas têm início em geral na idade adulta jovem, sendo muito raros sintomas em crianças ou adolescentes.</w:t>
      </w:r>
    </w:p>
    <w:p w14:paraId="0373D614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  <w:r w:rsidRPr="00BA6ED8">
        <w:rPr>
          <w:rFonts w:ascii="Lato" w:eastAsia="Times New Roman" w:hAnsi="Lato" w:cs="Times New Roman"/>
          <w:color w:val="000000"/>
          <w:lang w:eastAsia="pt-BR"/>
        </w:rPr>
        <w:t>d) A potencialização com antipsicóticos é indicada no tratamento farmacológico que não apresentou boa resposta aos inibidores de recaptação da serotonina.</w:t>
      </w:r>
    </w:p>
    <w:p w14:paraId="585957F0" w14:textId="77777777" w:rsid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</w:p>
    <w:p w14:paraId="0DE8638F" w14:textId="42086D63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  <w:r w:rsidRPr="00BA6ED8">
        <w:rPr>
          <w:rFonts w:ascii="Lato" w:eastAsia="Times New Roman" w:hAnsi="Lato" w:cs="Times New Roman"/>
          <w:color w:val="000000"/>
          <w:lang w:eastAsia="pt-BR"/>
        </w:rPr>
        <w:lastRenderedPageBreak/>
        <w:t>4) O tratamento psicoterápico de primeira escolha para o transtorno obsessivo-compulsivo é a:</w:t>
      </w:r>
    </w:p>
    <w:p w14:paraId="27401175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  <w:r w:rsidRPr="00BA6ED8">
        <w:rPr>
          <w:rFonts w:ascii="Lato" w:eastAsia="Times New Roman" w:hAnsi="Lato" w:cs="Times New Roman"/>
          <w:color w:val="000000"/>
          <w:lang w:eastAsia="pt-BR"/>
        </w:rPr>
        <w:t>a) psicoterapia de apoio;</w:t>
      </w:r>
    </w:p>
    <w:p w14:paraId="5FEA8B4C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  <w:r w:rsidRPr="00BA6ED8">
        <w:rPr>
          <w:rFonts w:ascii="Lato" w:eastAsia="Times New Roman" w:hAnsi="Lato" w:cs="Times New Roman"/>
          <w:color w:val="000000"/>
          <w:lang w:eastAsia="pt-BR"/>
        </w:rPr>
        <w:t>b) psicanálise</w:t>
      </w:r>
    </w:p>
    <w:p w14:paraId="43EEBBA0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  <w:r w:rsidRPr="00BA6ED8">
        <w:rPr>
          <w:rFonts w:ascii="Lato" w:eastAsia="Times New Roman" w:hAnsi="Lato" w:cs="Times New Roman"/>
          <w:color w:val="000000"/>
          <w:lang w:eastAsia="pt-BR"/>
        </w:rPr>
        <w:t>c) psicoterapia psicanalítica;</w:t>
      </w:r>
    </w:p>
    <w:p w14:paraId="38A0BADF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  <w:r w:rsidRPr="00BA6ED8">
        <w:rPr>
          <w:rFonts w:ascii="Lato" w:eastAsia="Times New Roman" w:hAnsi="Lato" w:cs="Times New Roman"/>
          <w:color w:val="000000"/>
          <w:lang w:eastAsia="pt-BR"/>
        </w:rPr>
        <w:t>d) exposição e prevenção de resposta;</w:t>
      </w:r>
    </w:p>
    <w:p w14:paraId="092DDD60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  <w:r w:rsidRPr="00BA6ED8">
        <w:rPr>
          <w:rFonts w:ascii="Lato" w:eastAsia="Times New Roman" w:hAnsi="Lato" w:cs="Times New Roman"/>
          <w:color w:val="000000"/>
          <w:lang w:eastAsia="pt-BR"/>
        </w:rPr>
        <w:t>e) reversão de hábito.</w:t>
      </w:r>
    </w:p>
    <w:p w14:paraId="4723C34E" w14:textId="77777777" w:rsid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</w:p>
    <w:p w14:paraId="3F924F9E" w14:textId="1CA027CE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  <w:r w:rsidRPr="00BA6ED8">
        <w:rPr>
          <w:rFonts w:ascii="Lato" w:eastAsia="Times New Roman" w:hAnsi="Lato" w:cs="Times New Roman"/>
          <w:color w:val="000000"/>
          <w:lang w:eastAsia="pt-BR"/>
        </w:rPr>
        <w:t>5) Dentre os transtornos neuropsiquiátricos descritos abaixo, aquele que está mais frequentemente associado a sintomas obsessivocompulsivos é:</w:t>
      </w:r>
    </w:p>
    <w:p w14:paraId="6B052C86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  <w:r w:rsidRPr="00BA6ED8">
        <w:rPr>
          <w:rFonts w:ascii="Lato" w:eastAsia="Times New Roman" w:hAnsi="Lato" w:cs="Times New Roman"/>
          <w:color w:val="000000"/>
          <w:lang w:eastAsia="pt-BR"/>
        </w:rPr>
        <w:t>a) a doença de Huntington;</w:t>
      </w:r>
    </w:p>
    <w:p w14:paraId="4089FF80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  <w:r w:rsidRPr="00BA6ED8">
        <w:rPr>
          <w:rFonts w:ascii="Lato" w:eastAsia="Times New Roman" w:hAnsi="Lato" w:cs="Times New Roman"/>
          <w:color w:val="000000"/>
          <w:lang w:eastAsia="pt-BR"/>
        </w:rPr>
        <w:t>b) a síndrome de Tourette;</w:t>
      </w:r>
    </w:p>
    <w:p w14:paraId="091B9DDB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  <w:r w:rsidRPr="00BA6ED8">
        <w:rPr>
          <w:rFonts w:ascii="Lato" w:eastAsia="Times New Roman" w:hAnsi="Lato" w:cs="Times New Roman"/>
          <w:color w:val="000000"/>
          <w:lang w:eastAsia="pt-BR"/>
        </w:rPr>
        <w:t>c) o espasmo hemifacial;</w:t>
      </w:r>
    </w:p>
    <w:p w14:paraId="0383918F" w14:textId="77777777" w:rsidR="00BA6ED8" w:rsidRPr="00BA6ED8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  <w:r w:rsidRPr="00BA6ED8">
        <w:rPr>
          <w:rFonts w:ascii="Lato" w:eastAsia="Times New Roman" w:hAnsi="Lato" w:cs="Times New Roman"/>
          <w:color w:val="000000"/>
          <w:lang w:eastAsia="pt-BR"/>
        </w:rPr>
        <w:t>d) a doença de Parkinson;</w:t>
      </w:r>
    </w:p>
    <w:p w14:paraId="2EC4DD63" w14:textId="6973DADC" w:rsidR="0079230A" w:rsidRDefault="00BA6ED8" w:rsidP="00BA6ED8">
      <w:pPr>
        <w:rPr>
          <w:rFonts w:ascii="Lato" w:eastAsia="Times New Roman" w:hAnsi="Lato" w:cs="Times New Roman"/>
          <w:color w:val="000000"/>
          <w:lang w:eastAsia="pt-BR"/>
        </w:rPr>
      </w:pPr>
      <w:r w:rsidRPr="00BA6ED8">
        <w:rPr>
          <w:rFonts w:ascii="Lato" w:eastAsia="Times New Roman" w:hAnsi="Lato" w:cs="Times New Roman"/>
          <w:color w:val="000000"/>
          <w:lang w:eastAsia="pt-BR"/>
        </w:rPr>
        <w:t>e) a doença de Alzheimer.</w:t>
      </w:r>
      <w:r w:rsidR="0079230A">
        <w:rPr>
          <w:rFonts w:ascii="Lato" w:eastAsia="Times New Roman" w:hAnsi="Lato" w:cs="Times New Roman"/>
          <w:color w:val="000000"/>
          <w:lang w:eastAsia="pt-BR"/>
        </w:rPr>
        <w:br w:type="page"/>
      </w:r>
    </w:p>
    <w:p w14:paraId="26B5395D" w14:textId="0587333A" w:rsidR="00B9732E" w:rsidRPr="00CE1840" w:rsidRDefault="00B9732E" w:rsidP="0079230A">
      <w:pPr>
        <w:jc w:val="center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EB4EE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62AADDA8" w:rsidR="00EB4EEE" w:rsidRPr="00CE1840" w:rsidRDefault="00BA6ED8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8" w:type="dxa"/>
          </w:tcPr>
          <w:p w14:paraId="6C379D11" w14:textId="50065258" w:rsidR="00EB4EEE" w:rsidRPr="00CE1840" w:rsidRDefault="00BA6ED8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2C919288" w14:textId="1D91CB6B" w:rsidR="00EB4EEE" w:rsidRPr="00CE1840" w:rsidRDefault="00BA6ED8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</w:tcPr>
          <w:p w14:paraId="67AF40E6" w14:textId="7D358C5A" w:rsidR="00EB4EEE" w:rsidRPr="00CE1840" w:rsidRDefault="00BA6ED8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</w:tcPr>
          <w:p w14:paraId="49599B0F" w14:textId="0A5659A7" w:rsidR="00EB4EEE" w:rsidRPr="00CE1840" w:rsidRDefault="00BA6ED8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764C6" w14:textId="77777777" w:rsidR="0088652F" w:rsidRDefault="0088652F" w:rsidP="00EB593E">
      <w:r>
        <w:separator/>
      </w:r>
    </w:p>
  </w:endnote>
  <w:endnote w:type="continuationSeparator" w:id="0">
    <w:p w14:paraId="502CC9B9" w14:textId="77777777" w:rsidR="0088652F" w:rsidRDefault="0088652F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1E30E8" w:rsidRDefault="0088652F" w:rsidP="00EB593E">
    <w:pPr>
      <w:pStyle w:val="Rodap"/>
      <w:jc w:val="center"/>
    </w:pPr>
    <w:hyperlink r:id="rId1" w:history="1">
      <w:r w:rsidR="001E30E8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5F3A9" w14:textId="77777777" w:rsidR="0088652F" w:rsidRDefault="0088652F" w:rsidP="00EB593E">
      <w:r>
        <w:separator/>
      </w:r>
    </w:p>
  </w:footnote>
  <w:footnote w:type="continuationSeparator" w:id="0">
    <w:p w14:paraId="32652F89" w14:textId="77777777" w:rsidR="0088652F" w:rsidRDefault="0088652F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351A9"/>
    <w:rsid w:val="00050167"/>
    <w:rsid w:val="000541F8"/>
    <w:rsid w:val="00060123"/>
    <w:rsid w:val="000622C0"/>
    <w:rsid w:val="00080A51"/>
    <w:rsid w:val="000854F5"/>
    <w:rsid w:val="000A29B5"/>
    <w:rsid w:val="000B4817"/>
    <w:rsid w:val="000C4036"/>
    <w:rsid w:val="000D3C4F"/>
    <w:rsid w:val="000E65DC"/>
    <w:rsid w:val="000E7A4B"/>
    <w:rsid w:val="00135B5A"/>
    <w:rsid w:val="0014328B"/>
    <w:rsid w:val="00151911"/>
    <w:rsid w:val="001A15D8"/>
    <w:rsid w:val="001E30E8"/>
    <w:rsid w:val="001E6273"/>
    <w:rsid w:val="001F03AD"/>
    <w:rsid w:val="001F0741"/>
    <w:rsid w:val="001F67C1"/>
    <w:rsid w:val="00207B5D"/>
    <w:rsid w:val="00213989"/>
    <w:rsid w:val="00231891"/>
    <w:rsid w:val="002408DE"/>
    <w:rsid w:val="00261CD3"/>
    <w:rsid w:val="00267CD7"/>
    <w:rsid w:val="002740D8"/>
    <w:rsid w:val="00282777"/>
    <w:rsid w:val="00296F6A"/>
    <w:rsid w:val="00310140"/>
    <w:rsid w:val="00311C81"/>
    <w:rsid w:val="003232A0"/>
    <w:rsid w:val="00334604"/>
    <w:rsid w:val="003356C8"/>
    <w:rsid w:val="00343CD9"/>
    <w:rsid w:val="0038787E"/>
    <w:rsid w:val="003A070A"/>
    <w:rsid w:val="003D0ED3"/>
    <w:rsid w:val="004437E1"/>
    <w:rsid w:val="00490915"/>
    <w:rsid w:val="00492379"/>
    <w:rsid w:val="004A7378"/>
    <w:rsid w:val="004B182E"/>
    <w:rsid w:val="004D04DA"/>
    <w:rsid w:val="004F14DE"/>
    <w:rsid w:val="00515641"/>
    <w:rsid w:val="00532117"/>
    <w:rsid w:val="005357ED"/>
    <w:rsid w:val="0059394D"/>
    <w:rsid w:val="005C2BA3"/>
    <w:rsid w:val="005C79BB"/>
    <w:rsid w:val="005F6D9B"/>
    <w:rsid w:val="005F6FB3"/>
    <w:rsid w:val="005F7336"/>
    <w:rsid w:val="006009E5"/>
    <w:rsid w:val="00620E7D"/>
    <w:rsid w:val="00650AC9"/>
    <w:rsid w:val="006D75F0"/>
    <w:rsid w:val="00707B28"/>
    <w:rsid w:val="00734A83"/>
    <w:rsid w:val="00737878"/>
    <w:rsid w:val="00745A2E"/>
    <w:rsid w:val="0079230A"/>
    <w:rsid w:val="007C37B2"/>
    <w:rsid w:val="007D7C7A"/>
    <w:rsid w:val="007F009A"/>
    <w:rsid w:val="00802C7B"/>
    <w:rsid w:val="00816BB2"/>
    <w:rsid w:val="008669C9"/>
    <w:rsid w:val="0088652F"/>
    <w:rsid w:val="008B71E7"/>
    <w:rsid w:val="008D33E5"/>
    <w:rsid w:val="008F11A7"/>
    <w:rsid w:val="00962A46"/>
    <w:rsid w:val="00963840"/>
    <w:rsid w:val="00983981"/>
    <w:rsid w:val="00985C31"/>
    <w:rsid w:val="00993FDB"/>
    <w:rsid w:val="009A13F3"/>
    <w:rsid w:val="009B0528"/>
    <w:rsid w:val="009E02AA"/>
    <w:rsid w:val="009E1093"/>
    <w:rsid w:val="009E5E35"/>
    <w:rsid w:val="00A02A69"/>
    <w:rsid w:val="00A03AD1"/>
    <w:rsid w:val="00A353CA"/>
    <w:rsid w:val="00A8068A"/>
    <w:rsid w:val="00AA375C"/>
    <w:rsid w:val="00AC17B8"/>
    <w:rsid w:val="00AF1877"/>
    <w:rsid w:val="00AF48D2"/>
    <w:rsid w:val="00B0315D"/>
    <w:rsid w:val="00B0519A"/>
    <w:rsid w:val="00B40012"/>
    <w:rsid w:val="00B42156"/>
    <w:rsid w:val="00B43987"/>
    <w:rsid w:val="00B61BA9"/>
    <w:rsid w:val="00B64319"/>
    <w:rsid w:val="00B673BC"/>
    <w:rsid w:val="00B91B2E"/>
    <w:rsid w:val="00B9732E"/>
    <w:rsid w:val="00BA6ED8"/>
    <w:rsid w:val="00BB7443"/>
    <w:rsid w:val="00BE2827"/>
    <w:rsid w:val="00C40DEB"/>
    <w:rsid w:val="00C42D30"/>
    <w:rsid w:val="00C51ADD"/>
    <w:rsid w:val="00CA00C5"/>
    <w:rsid w:val="00CA52B3"/>
    <w:rsid w:val="00CF4DA3"/>
    <w:rsid w:val="00D203CE"/>
    <w:rsid w:val="00D35A32"/>
    <w:rsid w:val="00D43DDD"/>
    <w:rsid w:val="00D46FD0"/>
    <w:rsid w:val="00D55DB1"/>
    <w:rsid w:val="00D6748E"/>
    <w:rsid w:val="00D80380"/>
    <w:rsid w:val="00DB516A"/>
    <w:rsid w:val="00DC0E94"/>
    <w:rsid w:val="00DC2806"/>
    <w:rsid w:val="00E00B7E"/>
    <w:rsid w:val="00E11966"/>
    <w:rsid w:val="00E12865"/>
    <w:rsid w:val="00E3251B"/>
    <w:rsid w:val="00E340FF"/>
    <w:rsid w:val="00E52AEF"/>
    <w:rsid w:val="00E65D92"/>
    <w:rsid w:val="00EB4EEE"/>
    <w:rsid w:val="00EB593E"/>
    <w:rsid w:val="00EB5DCD"/>
    <w:rsid w:val="00F06518"/>
    <w:rsid w:val="00F17CCC"/>
    <w:rsid w:val="00F20FA8"/>
    <w:rsid w:val="00F40D9C"/>
    <w:rsid w:val="00F509FF"/>
    <w:rsid w:val="00F727E4"/>
    <w:rsid w:val="00FB3C3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1E3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2020-04-09T17:18:00Z</cp:lastPrinted>
  <dcterms:created xsi:type="dcterms:W3CDTF">2020-04-09T17:20:00Z</dcterms:created>
  <dcterms:modified xsi:type="dcterms:W3CDTF">2020-04-09T17:20:00Z</dcterms:modified>
</cp:coreProperties>
</file>