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0FCB616" w:rsidR="00E52AEF" w:rsidRPr="00E52AEF" w:rsidRDefault="009E13A7" w:rsidP="00D80380">
      <w:pPr>
        <w:jc w:val="center"/>
      </w:pPr>
      <w:r w:rsidRPr="009E13A7">
        <w:rPr>
          <w:sz w:val="32"/>
          <w:szCs w:val="32"/>
        </w:rPr>
        <w:t>Exercício de Construindo a História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 xml:space="preserve">História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00A409E0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1) (UERN 2012) Leia.</w:t>
      </w:r>
    </w:p>
    <w:p w14:paraId="301B7BC4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2967DA2F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As diferentes percepções do tempo</w:t>
      </w:r>
    </w:p>
    <w:p w14:paraId="102A0319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36C592E3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Percepção I</w:t>
      </w:r>
    </w:p>
    <w:p w14:paraId="54A0E485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3B6BA094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“Quando olhamos as horas no relógio e programamos os nossos compromissos, temos uma vivência bastante comum do tempo cronológico.”</w:t>
      </w:r>
    </w:p>
    <w:p w14:paraId="2AFC1493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23AE17D5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(Cotrim, Gilberto. História Global – Brasil e Geral. Volume Único. Ensino Médio. 8ª Ed. São Paulo: Saraiva 2005, p.12)</w:t>
      </w:r>
    </w:p>
    <w:p w14:paraId="68D50458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4F148620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Percepção II</w:t>
      </w:r>
    </w:p>
    <w:p w14:paraId="616A5184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46C61144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“O tempo é muito mais do que as horas marcadas por um relógio, ou os dias de um calendário, ou os anos de um século, é também tradição, mentalidade e ritmo.”</w:t>
      </w:r>
    </w:p>
    <w:p w14:paraId="37912F27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57CAAFA7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(Cotrim, Gilberto. História Global – Brasil e Geral. Volume Único. Ensino Médio. 8ª Ed. São Paulo: Saraiva 2005, p.13)</w:t>
      </w:r>
    </w:p>
    <w:p w14:paraId="15C17442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3995D29B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De acordo com as percepções depreende-se que</w:t>
      </w:r>
    </w:p>
    <w:p w14:paraId="43BD5ADA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52532F2B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a) ambas tratam de noções do tempo cronológico.</w:t>
      </w:r>
    </w:p>
    <w:p w14:paraId="5C455385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b) ambas tratam de noções do tempo histórico.</w:t>
      </w:r>
    </w:p>
    <w:p w14:paraId="6AA1F96B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c) a percepção I trata do tempo histórico e a percepção II do tempo cronológico.</w:t>
      </w:r>
    </w:p>
    <w:p w14:paraId="62EA717C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d) a percepção I trata do tempo cronológico e a percepção II do tempo histórico.</w:t>
      </w:r>
    </w:p>
    <w:p w14:paraId="71987F04" w14:textId="77777777" w:rsid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5710864D" w14:textId="669808DA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2) (UERN 2015) É impossível compreender seu tempo para quem ignora todo o passado. Ser uma pessoa contemporânea e também ter consciência das heranças, consentidas ou contestadas.</w:t>
      </w:r>
    </w:p>
    <w:p w14:paraId="2FFD1329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1AD4E7E9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(René Remond. in Bittencourt, C.Ensino da História. Fundamentos e métodos.São Paulo: Cortez. 2004. p. 155.)</w:t>
      </w:r>
    </w:p>
    <w:p w14:paraId="74D18B37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25D6B850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A história tem um caráter instrumental para a compreensão das experiências sociais, culturais, tecnológicas, políticas e econômicas da humanidade ao longo do tempo. Sobre o papel da história na formação da cidadania, assinale a alternativa correta.</w:t>
      </w:r>
    </w:p>
    <w:p w14:paraId="3969AE4E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2650A6A0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a) O ensino da história não apenas contribui para o desenvolvimento da consciência, mas dá suporte à construção da própria identidade do indivíduo.</w:t>
      </w:r>
    </w:p>
    <w:p w14:paraId="7F151C1E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b) No decorrer dos períodos históricos, a fundamentação teórica que incita a obediência às leis foi a principal contribuição da história na formação cidadã.</w:t>
      </w:r>
    </w:p>
    <w:p w14:paraId="67E49C7D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c) A história, em uma visão contemporânea, passou a ter como prioridade o estudo do presente, dando ao passado um caráter arcaico e antiquado, dispensável à pesquisa histórica.</w:t>
      </w:r>
    </w:p>
    <w:p w14:paraId="48544F56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lastRenderedPageBreak/>
        <w:t>d) A história como ciência básica e fundamentalmente teórica incide de forma relativa e tênue nas atividades práticas da vida humana, tendo, portanto, neutralidade em relação à política.</w:t>
      </w:r>
    </w:p>
    <w:p w14:paraId="2E9A0AAB" w14:textId="77777777" w:rsid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65746D9B" w14:textId="31AF5699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 xml:space="preserve">3) (UECE 2015) Para escrever a História é necessário reunir fontes ou testemunhos, que são objetos e documentos – restos do passado – que ajudam a compreender um contexto em determinado período. Sobre as fontes documentais, é correto afirmar que </w:t>
      </w:r>
    </w:p>
    <w:p w14:paraId="3E9DCB92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469767F8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a) não variam de modo algum; devem ser documentos escritos e registrados pela autoridade competente da época e do local do qual fazem parte.</w:t>
      </w:r>
    </w:p>
    <w:p w14:paraId="397C7D52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b) são criadas e elaboradas criteriosamente para fins de escrita por arqueólogos, etnólogos, paleógrafos e paleontólogos.</w:t>
      </w:r>
    </w:p>
    <w:p w14:paraId="77E07FAA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c) são várias, como as escritas, as orais, as narrativas e os mitos populares, e diferentes tipos de imagens.</w:t>
      </w:r>
    </w:p>
    <w:p w14:paraId="7A8E8488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d) são os mapas geográficos e históricos, e as linhas temporais, cronologias específicas dos calendários geomorfológicos.</w:t>
      </w:r>
    </w:p>
    <w:p w14:paraId="120A56C4" w14:textId="77777777" w:rsid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487F4546" w14:textId="57A9395C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4) (UFLA 2007) As alternativas a seguir indicam os principais conceitos utilizados pelos historiadores para a construção de uma “ciência histórica”, EXCETO:</w:t>
      </w:r>
    </w:p>
    <w:p w14:paraId="55916F9C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4773A410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a) Tempo Cronológico e Tempo Histórico.</w:t>
      </w:r>
    </w:p>
    <w:p w14:paraId="3A69E556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b) Instituto do Patrimônio Histórico, Artístico e Cultural.</w:t>
      </w:r>
    </w:p>
    <w:p w14:paraId="0B8FE0D3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c) Divisão dos Períodos Históricos.</w:t>
      </w:r>
    </w:p>
    <w:p w14:paraId="29B0A431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d) Fontes e Memórias Históricas.</w:t>
      </w:r>
    </w:p>
    <w:p w14:paraId="4C96FE5E" w14:textId="77777777" w:rsid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7897C5B6" w14:textId="319F6FF6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5) (ENEM 2016) A história não corresponde exatamente ao que foi realmente conservado na memória popular, mas àquilo que foi selecionado, escrito, descrito, popularizado e institucionalizado por quem estava encarregado de fazê-lo. Os historiadores, sejam quais forem seus objetivos, estão envolvidos nesse processo, uma vez que eles contribuem, conscientemente ou não, para a criação, demolição e reestruturação de imagens do passado que pertencem não só ao mundo da investigação especializada, mas também à esfera pública na qual o homem atua como ser político.</w:t>
      </w:r>
    </w:p>
    <w:p w14:paraId="7188D61E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298B389B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HOBSBAWN, E.; RANGER, T. A Invenção das tradições.</w:t>
      </w:r>
    </w:p>
    <w:p w14:paraId="5D0767F3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002BC6B9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Rio de Janeiro: Paz e Terra, 1984 (adaptado).</w:t>
      </w:r>
    </w:p>
    <w:p w14:paraId="26707CFE" w14:textId="691A50EC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4477D572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44444098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Uma vez que a neutralidade é inalcançável na atividade mencionada, é tarefa do profissional envolvido</w:t>
      </w:r>
    </w:p>
    <w:p w14:paraId="096EDA51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</w:p>
    <w:p w14:paraId="7CBA19C2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a) criticar as ideias dominantes.</w:t>
      </w:r>
    </w:p>
    <w:p w14:paraId="0A7B1A7F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b) respeitar os interesses sociais.</w:t>
      </w:r>
    </w:p>
    <w:p w14:paraId="2FB426B8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c) defender os direitos das minorias.</w:t>
      </w:r>
    </w:p>
    <w:p w14:paraId="2D3E3D9B" w14:textId="77777777" w:rsidR="009E13A7" w:rsidRPr="009E13A7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d) explicitar as escolhas realizadas.</w:t>
      </w:r>
    </w:p>
    <w:p w14:paraId="4D79E8C4" w14:textId="4D4EF503" w:rsidR="00015161" w:rsidRDefault="009E13A7" w:rsidP="009E13A7">
      <w:pPr>
        <w:rPr>
          <w:rFonts w:ascii="Times New Roman" w:eastAsia="Times New Roman" w:hAnsi="Times New Roman" w:cs="Times New Roman"/>
          <w:lang w:eastAsia="pt-BR"/>
        </w:rPr>
      </w:pPr>
      <w:r w:rsidRPr="009E13A7">
        <w:rPr>
          <w:rFonts w:ascii="Times New Roman" w:eastAsia="Times New Roman" w:hAnsi="Times New Roman" w:cs="Times New Roman"/>
          <w:lang w:eastAsia="pt-BR"/>
        </w:rPr>
        <w:t>e) satisfazer os financiadores de pesquisas.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77BC13D9" w:rsidR="00983981" w:rsidRPr="00CE1840" w:rsidRDefault="009E13A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05525530" w:rsidR="00B9732E" w:rsidRPr="00CE1840" w:rsidRDefault="009E13A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429AC577" w:rsidR="00307BD5" w:rsidRPr="00CE1840" w:rsidRDefault="009E13A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46963475" w:rsidR="00B9732E" w:rsidRPr="00CE1840" w:rsidRDefault="009E13A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0B673843" w:rsidR="00B9732E" w:rsidRPr="00CE1840" w:rsidRDefault="009E13A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55EC8" w14:textId="77777777" w:rsidR="00577A8D" w:rsidRDefault="00577A8D" w:rsidP="00EB593E">
      <w:r>
        <w:separator/>
      </w:r>
    </w:p>
  </w:endnote>
  <w:endnote w:type="continuationSeparator" w:id="0">
    <w:p w14:paraId="6C7A43A7" w14:textId="77777777" w:rsidR="00577A8D" w:rsidRDefault="00577A8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577A8D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86F9" w14:textId="77777777" w:rsidR="00577A8D" w:rsidRDefault="00577A8D" w:rsidP="00EB593E">
      <w:r>
        <w:separator/>
      </w:r>
    </w:p>
  </w:footnote>
  <w:footnote w:type="continuationSeparator" w:id="0">
    <w:p w14:paraId="22517B82" w14:textId="77777777" w:rsidR="00577A8D" w:rsidRDefault="00577A8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4328B"/>
    <w:rsid w:val="00151911"/>
    <w:rsid w:val="001660C0"/>
    <w:rsid w:val="00167516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307BD5"/>
    <w:rsid w:val="00307E06"/>
    <w:rsid w:val="00310140"/>
    <w:rsid w:val="00311C81"/>
    <w:rsid w:val="00343CD9"/>
    <w:rsid w:val="00350A55"/>
    <w:rsid w:val="003A070A"/>
    <w:rsid w:val="003A4239"/>
    <w:rsid w:val="003D0ED3"/>
    <w:rsid w:val="003E6C74"/>
    <w:rsid w:val="003F175B"/>
    <w:rsid w:val="00490915"/>
    <w:rsid w:val="00492379"/>
    <w:rsid w:val="004A0F7B"/>
    <w:rsid w:val="004B182E"/>
    <w:rsid w:val="004C45FD"/>
    <w:rsid w:val="004D04DA"/>
    <w:rsid w:val="004F2BD5"/>
    <w:rsid w:val="00532117"/>
    <w:rsid w:val="00575721"/>
    <w:rsid w:val="00577A8D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75F0"/>
    <w:rsid w:val="007124C5"/>
    <w:rsid w:val="00737878"/>
    <w:rsid w:val="00740198"/>
    <w:rsid w:val="00742E41"/>
    <w:rsid w:val="00745A2E"/>
    <w:rsid w:val="007A4391"/>
    <w:rsid w:val="007C37B2"/>
    <w:rsid w:val="007D1860"/>
    <w:rsid w:val="007D7C7A"/>
    <w:rsid w:val="007F009A"/>
    <w:rsid w:val="00816BB2"/>
    <w:rsid w:val="008A044F"/>
    <w:rsid w:val="00963840"/>
    <w:rsid w:val="00983981"/>
    <w:rsid w:val="00985C31"/>
    <w:rsid w:val="009A13F3"/>
    <w:rsid w:val="009E02AA"/>
    <w:rsid w:val="009E1093"/>
    <w:rsid w:val="009E13A7"/>
    <w:rsid w:val="009E5E35"/>
    <w:rsid w:val="00A02A69"/>
    <w:rsid w:val="00A353CA"/>
    <w:rsid w:val="00A46E2A"/>
    <w:rsid w:val="00A72E2A"/>
    <w:rsid w:val="00A80BDD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2020-04-06T20:38:00Z</cp:lastPrinted>
  <dcterms:created xsi:type="dcterms:W3CDTF">2020-04-06T20:39:00Z</dcterms:created>
  <dcterms:modified xsi:type="dcterms:W3CDTF">2020-04-06T20:39:00Z</dcterms:modified>
</cp:coreProperties>
</file>