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FF6E9D0" w14:textId="0C31B4F3" w:rsidR="007209AE" w:rsidRDefault="00945D07" w:rsidP="00081531">
      <w:pPr>
        <w:jc w:val="center"/>
        <w:rPr>
          <w:sz w:val="32"/>
          <w:szCs w:val="32"/>
        </w:rPr>
      </w:pPr>
      <w:bookmarkStart w:id="0" w:name="_GoBack"/>
      <w:r w:rsidRPr="00945D07">
        <w:rPr>
          <w:sz w:val="32"/>
          <w:szCs w:val="32"/>
        </w:rPr>
        <w:t>Exercício de Características, tip</w:t>
      </w:r>
      <w:r>
        <w:rPr>
          <w:sz w:val="32"/>
          <w:szCs w:val="32"/>
        </w:rPr>
        <w:t xml:space="preserve">os e funções de tecidos humanos </w:t>
      </w:r>
      <w:r w:rsidR="00081531">
        <w:rPr>
          <w:sz w:val="32"/>
          <w:szCs w:val="32"/>
        </w:rPr>
        <w:t xml:space="preserve">– Ciências </w:t>
      </w:r>
      <w:r w:rsidR="00A3228D">
        <w:rPr>
          <w:sz w:val="32"/>
          <w:szCs w:val="32"/>
        </w:rPr>
        <w:t>8º</w:t>
      </w:r>
      <w:r w:rsidR="00081531" w:rsidRPr="00081531">
        <w:rPr>
          <w:sz w:val="32"/>
          <w:szCs w:val="32"/>
        </w:rPr>
        <w:t xml:space="preserve"> ano</w:t>
      </w:r>
    </w:p>
    <w:bookmarkEnd w:id="0"/>
    <w:p w14:paraId="0714B88F" w14:textId="77777777" w:rsidR="00081531" w:rsidRDefault="00081531" w:rsidP="007209AE">
      <w:pPr>
        <w:rPr>
          <w:rFonts w:ascii="Times New Roman" w:eastAsia="Times New Roman" w:hAnsi="Times New Roman" w:cs="Times New Roman"/>
          <w:lang w:eastAsia="pt-BR"/>
        </w:rPr>
      </w:pPr>
    </w:p>
    <w:p w14:paraId="17189F36" w14:textId="77777777" w:rsidR="00945D07" w:rsidRPr="00945D07" w:rsidRDefault="00945D07" w:rsidP="00945D07">
      <w:pPr>
        <w:rPr>
          <w:rFonts w:ascii="Times New Roman" w:eastAsia="Times New Roman" w:hAnsi="Times New Roman" w:cs="Times New Roman"/>
          <w:lang w:eastAsia="pt-BR"/>
        </w:rPr>
      </w:pPr>
      <w:r w:rsidRPr="00945D07">
        <w:rPr>
          <w:rFonts w:ascii="Times New Roman" w:eastAsia="Times New Roman" w:hAnsi="Times New Roman" w:cs="Times New Roman"/>
          <w:lang w:eastAsia="pt-BR"/>
        </w:rPr>
        <w:t>01) O tecido muscular é um tecido inervado e vascularizado, formado por células especializadas em contração. São divididos em:</w:t>
      </w:r>
    </w:p>
    <w:p w14:paraId="26A0A5C6" w14:textId="77777777" w:rsidR="00945D07" w:rsidRPr="00945D07" w:rsidRDefault="00945D07" w:rsidP="00945D07">
      <w:pPr>
        <w:rPr>
          <w:rFonts w:ascii="Times New Roman" w:eastAsia="Times New Roman" w:hAnsi="Times New Roman" w:cs="Times New Roman"/>
          <w:lang w:eastAsia="pt-BR"/>
        </w:rPr>
      </w:pPr>
    </w:p>
    <w:p w14:paraId="7C045785" w14:textId="77777777" w:rsidR="00945D07" w:rsidRPr="00945D07" w:rsidRDefault="00945D07" w:rsidP="00945D07">
      <w:pPr>
        <w:rPr>
          <w:rFonts w:ascii="Times New Roman" w:eastAsia="Times New Roman" w:hAnsi="Times New Roman" w:cs="Times New Roman"/>
          <w:lang w:eastAsia="pt-BR"/>
        </w:rPr>
      </w:pPr>
      <w:r w:rsidRPr="00945D07">
        <w:rPr>
          <w:rFonts w:ascii="Times New Roman" w:eastAsia="Times New Roman" w:hAnsi="Times New Roman" w:cs="Times New Roman"/>
          <w:lang w:eastAsia="pt-BR"/>
        </w:rPr>
        <w:t xml:space="preserve">I) Tecido muscular liso: é composto por células anucleadas e estriadas. É denominado tecido muscular liso por não conter estrias transversais, já que os filamentos de </w:t>
      </w:r>
      <w:proofErr w:type="spellStart"/>
      <w:r w:rsidRPr="00945D07">
        <w:rPr>
          <w:rFonts w:ascii="Times New Roman" w:eastAsia="Times New Roman" w:hAnsi="Times New Roman" w:cs="Times New Roman"/>
          <w:lang w:eastAsia="pt-BR"/>
        </w:rPr>
        <w:t>actina</w:t>
      </w:r>
      <w:proofErr w:type="spellEnd"/>
      <w:r w:rsidRPr="00945D07">
        <w:rPr>
          <w:rFonts w:ascii="Times New Roman" w:eastAsia="Times New Roman" w:hAnsi="Times New Roman" w:cs="Times New Roman"/>
          <w:lang w:eastAsia="pt-BR"/>
        </w:rPr>
        <w:t xml:space="preserve"> e miosina não estão organizados no padrão das outras células musculares. Tem como característica os movimentos involuntários.</w:t>
      </w:r>
    </w:p>
    <w:p w14:paraId="4D9E8B2B" w14:textId="77777777" w:rsidR="00945D07" w:rsidRPr="00945D07" w:rsidRDefault="00945D07" w:rsidP="00945D07">
      <w:pPr>
        <w:rPr>
          <w:rFonts w:ascii="Times New Roman" w:eastAsia="Times New Roman" w:hAnsi="Times New Roman" w:cs="Times New Roman"/>
          <w:lang w:eastAsia="pt-BR"/>
        </w:rPr>
      </w:pPr>
    </w:p>
    <w:p w14:paraId="564DC238" w14:textId="77777777" w:rsidR="00945D07" w:rsidRPr="00945D07" w:rsidRDefault="00945D07" w:rsidP="00945D07">
      <w:pPr>
        <w:rPr>
          <w:rFonts w:ascii="Times New Roman" w:eastAsia="Times New Roman" w:hAnsi="Times New Roman" w:cs="Times New Roman"/>
          <w:lang w:eastAsia="pt-BR"/>
        </w:rPr>
      </w:pPr>
      <w:r w:rsidRPr="00945D07">
        <w:rPr>
          <w:rFonts w:ascii="Times New Roman" w:eastAsia="Times New Roman" w:hAnsi="Times New Roman" w:cs="Times New Roman"/>
          <w:lang w:eastAsia="pt-BR"/>
        </w:rPr>
        <w:t xml:space="preserve">II) Tecido muscular esquelético: tem como característica os movimentos voluntários. Suas células possuem </w:t>
      </w:r>
      <w:proofErr w:type="spellStart"/>
      <w:r w:rsidRPr="00945D07">
        <w:rPr>
          <w:rFonts w:ascii="Times New Roman" w:eastAsia="Times New Roman" w:hAnsi="Times New Roman" w:cs="Times New Roman"/>
          <w:lang w:eastAsia="pt-BR"/>
        </w:rPr>
        <w:t>miofibrilas</w:t>
      </w:r>
      <w:proofErr w:type="spellEnd"/>
      <w:r w:rsidRPr="00945D07">
        <w:rPr>
          <w:rFonts w:ascii="Times New Roman" w:eastAsia="Times New Roman" w:hAnsi="Times New Roman" w:cs="Times New Roman"/>
          <w:lang w:eastAsia="pt-BR"/>
        </w:rPr>
        <w:t>, fibras contráteis responsáveis pela contração muscular.</w:t>
      </w:r>
    </w:p>
    <w:p w14:paraId="0020B0C5" w14:textId="77777777" w:rsidR="00945D07" w:rsidRPr="00945D07" w:rsidRDefault="00945D07" w:rsidP="00945D07">
      <w:pPr>
        <w:rPr>
          <w:rFonts w:ascii="Times New Roman" w:eastAsia="Times New Roman" w:hAnsi="Times New Roman" w:cs="Times New Roman"/>
          <w:lang w:eastAsia="pt-BR"/>
        </w:rPr>
      </w:pPr>
    </w:p>
    <w:p w14:paraId="012A218E" w14:textId="77777777" w:rsidR="00945D07" w:rsidRPr="00945D07" w:rsidRDefault="00945D07" w:rsidP="00945D07">
      <w:pPr>
        <w:rPr>
          <w:rFonts w:ascii="Times New Roman" w:eastAsia="Times New Roman" w:hAnsi="Times New Roman" w:cs="Times New Roman"/>
          <w:lang w:eastAsia="pt-BR"/>
        </w:rPr>
      </w:pPr>
      <w:r w:rsidRPr="00945D07">
        <w:rPr>
          <w:rFonts w:ascii="Times New Roman" w:eastAsia="Times New Roman" w:hAnsi="Times New Roman" w:cs="Times New Roman"/>
          <w:lang w:eastAsia="pt-BR"/>
        </w:rPr>
        <w:t>III) Tecido muscular cardíaco: é o tecido encontrado no coração. É caracterizado por seus movimentos involuntários e por suas células longas e cilíndricas. Essas células são menores e ramificadas, unidas entre si por estruturas exclusivas da musculatura cardíaca, chamadas discos intercalares. Estes discos são responsáveis pela conexão elétrica entre as células do coração, o que possibilita que o coração se contraia a partir de estímulos transmitidos célula a célula pelo coração.</w:t>
      </w:r>
    </w:p>
    <w:p w14:paraId="4855E99A" w14:textId="77777777" w:rsidR="00945D07" w:rsidRPr="00945D07" w:rsidRDefault="00945D07" w:rsidP="00945D07">
      <w:pPr>
        <w:rPr>
          <w:rFonts w:ascii="Times New Roman" w:eastAsia="Times New Roman" w:hAnsi="Times New Roman" w:cs="Times New Roman"/>
          <w:lang w:eastAsia="pt-BR"/>
        </w:rPr>
      </w:pPr>
    </w:p>
    <w:p w14:paraId="22EF96D2" w14:textId="77777777" w:rsidR="00945D07" w:rsidRPr="00945D07" w:rsidRDefault="00945D07" w:rsidP="00945D07">
      <w:pPr>
        <w:rPr>
          <w:rFonts w:ascii="Times New Roman" w:eastAsia="Times New Roman" w:hAnsi="Times New Roman" w:cs="Times New Roman"/>
          <w:lang w:eastAsia="pt-BR"/>
        </w:rPr>
      </w:pPr>
      <w:r w:rsidRPr="00945D07">
        <w:rPr>
          <w:rFonts w:ascii="Times New Roman" w:eastAsia="Times New Roman" w:hAnsi="Times New Roman" w:cs="Times New Roman"/>
          <w:lang w:eastAsia="pt-BR"/>
        </w:rPr>
        <w:t>a) Apenas a I é falsa.</w:t>
      </w:r>
    </w:p>
    <w:p w14:paraId="5C79B53A" w14:textId="77777777" w:rsidR="00945D07" w:rsidRPr="00945D07" w:rsidRDefault="00945D07" w:rsidP="00945D07">
      <w:pPr>
        <w:rPr>
          <w:rFonts w:ascii="Times New Roman" w:eastAsia="Times New Roman" w:hAnsi="Times New Roman" w:cs="Times New Roman"/>
          <w:lang w:eastAsia="pt-BR"/>
        </w:rPr>
      </w:pPr>
      <w:r w:rsidRPr="00945D07">
        <w:rPr>
          <w:rFonts w:ascii="Times New Roman" w:eastAsia="Times New Roman" w:hAnsi="Times New Roman" w:cs="Times New Roman"/>
          <w:lang w:eastAsia="pt-BR"/>
        </w:rPr>
        <w:t>b) Apenas a II é falsa.</w:t>
      </w:r>
    </w:p>
    <w:p w14:paraId="442A6217" w14:textId="77777777" w:rsidR="00945D07" w:rsidRPr="00945D07" w:rsidRDefault="00945D07" w:rsidP="00945D07">
      <w:pPr>
        <w:rPr>
          <w:rFonts w:ascii="Times New Roman" w:eastAsia="Times New Roman" w:hAnsi="Times New Roman" w:cs="Times New Roman"/>
          <w:lang w:eastAsia="pt-BR"/>
        </w:rPr>
      </w:pPr>
      <w:r w:rsidRPr="00945D07">
        <w:rPr>
          <w:rFonts w:ascii="Times New Roman" w:eastAsia="Times New Roman" w:hAnsi="Times New Roman" w:cs="Times New Roman"/>
          <w:lang w:eastAsia="pt-BR"/>
        </w:rPr>
        <w:t>c) Apenas a III é falsa.</w:t>
      </w:r>
    </w:p>
    <w:p w14:paraId="2901D50A" w14:textId="77777777" w:rsidR="00945D07" w:rsidRPr="00945D07" w:rsidRDefault="00945D07" w:rsidP="00945D07">
      <w:pPr>
        <w:rPr>
          <w:rFonts w:ascii="Times New Roman" w:eastAsia="Times New Roman" w:hAnsi="Times New Roman" w:cs="Times New Roman"/>
          <w:lang w:eastAsia="pt-BR"/>
        </w:rPr>
      </w:pPr>
      <w:r w:rsidRPr="00945D07">
        <w:rPr>
          <w:rFonts w:ascii="Times New Roman" w:eastAsia="Times New Roman" w:hAnsi="Times New Roman" w:cs="Times New Roman"/>
          <w:lang w:eastAsia="pt-BR"/>
        </w:rPr>
        <w:t>d) Todas as alternativas são falsas.</w:t>
      </w:r>
    </w:p>
    <w:p w14:paraId="67A526D3" w14:textId="77777777" w:rsidR="00945D07" w:rsidRDefault="00945D07" w:rsidP="00945D07">
      <w:pPr>
        <w:rPr>
          <w:rFonts w:ascii="Times New Roman" w:eastAsia="Times New Roman" w:hAnsi="Times New Roman" w:cs="Times New Roman"/>
          <w:lang w:eastAsia="pt-BR"/>
        </w:rPr>
      </w:pPr>
    </w:p>
    <w:p w14:paraId="46569B74" w14:textId="77777777" w:rsidR="00945D07" w:rsidRPr="00945D07" w:rsidRDefault="00945D07" w:rsidP="00945D07">
      <w:pPr>
        <w:rPr>
          <w:rFonts w:ascii="Times New Roman" w:eastAsia="Times New Roman" w:hAnsi="Times New Roman" w:cs="Times New Roman"/>
          <w:lang w:eastAsia="pt-BR"/>
        </w:rPr>
      </w:pPr>
      <w:r w:rsidRPr="00945D07">
        <w:rPr>
          <w:rFonts w:ascii="Times New Roman" w:eastAsia="Times New Roman" w:hAnsi="Times New Roman" w:cs="Times New Roman"/>
          <w:lang w:eastAsia="pt-BR"/>
        </w:rPr>
        <w:t>02) O tecido conjuntivo é um tecido com grande quantidade de matriz extracelular, constituído de fibras com dois tipos de proteínas, sendo elas:</w:t>
      </w:r>
    </w:p>
    <w:p w14:paraId="03967B2C" w14:textId="77777777" w:rsidR="00945D07" w:rsidRPr="00945D07" w:rsidRDefault="00945D07" w:rsidP="00945D07">
      <w:pPr>
        <w:rPr>
          <w:rFonts w:ascii="Times New Roman" w:eastAsia="Times New Roman" w:hAnsi="Times New Roman" w:cs="Times New Roman"/>
          <w:lang w:eastAsia="pt-BR"/>
        </w:rPr>
      </w:pPr>
    </w:p>
    <w:p w14:paraId="3F000C25" w14:textId="77777777" w:rsidR="00945D07" w:rsidRPr="00945D07" w:rsidRDefault="00945D07" w:rsidP="00945D07">
      <w:pPr>
        <w:rPr>
          <w:rFonts w:ascii="Times New Roman" w:eastAsia="Times New Roman" w:hAnsi="Times New Roman" w:cs="Times New Roman"/>
          <w:lang w:eastAsia="pt-BR"/>
        </w:rPr>
      </w:pPr>
      <w:r w:rsidRPr="00945D07">
        <w:rPr>
          <w:rFonts w:ascii="Times New Roman" w:eastAsia="Times New Roman" w:hAnsi="Times New Roman" w:cs="Times New Roman"/>
          <w:lang w:eastAsia="pt-BR"/>
        </w:rPr>
        <w:t>a) Colágeno e Elastina.</w:t>
      </w:r>
    </w:p>
    <w:p w14:paraId="7FDEB404" w14:textId="77777777" w:rsidR="00945D07" w:rsidRPr="00945D07" w:rsidRDefault="00945D07" w:rsidP="00945D07">
      <w:pPr>
        <w:rPr>
          <w:rFonts w:ascii="Times New Roman" w:eastAsia="Times New Roman" w:hAnsi="Times New Roman" w:cs="Times New Roman"/>
          <w:lang w:eastAsia="pt-BR"/>
        </w:rPr>
      </w:pPr>
      <w:r w:rsidRPr="00945D07">
        <w:rPr>
          <w:rFonts w:ascii="Times New Roman" w:eastAsia="Times New Roman" w:hAnsi="Times New Roman" w:cs="Times New Roman"/>
          <w:lang w:eastAsia="pt-BR"/>
        </w:rPr>
        <w:t>b) Cálcio e Colágeno.</w:t>
      </w:r>
    </w:p>
    <w:p w14:paraId="1DACEFB9" w14:textId="77777777" w:rsidR="00945D07" w:rsidRPr="00945D07" w:rsidRDefault="00945D07" w:rsidP="00945D07">
      <w:pPr>
        <w:rPr>
          <w:rFonts w:ascii="Times New Roman" w:eastAsia="Times New Roman" w:hAnsi="Times New Roman" w:cs="Times New Roman"/>
          <w:lang w:eastAsia="pt-BR"/>
        </w:rPr>
      </w:pPr>
      <w:r w:rsidRPr="00945D07">
        <w:rPr>
          <w:rFonts w:ascii="Times New Roman" w:eastAsia="Times New Roman" w:hAnsi="Times New Roman" w:cs="Times New Roman"/>
          <w:lang w:eastAsia="pt-BR"/>
        </w:rPr>
        <w:t>c) Adipócitos e Colágeno.</w:t>
      </w:r>
    </w:p>
    <w:p w14:paraId="0E753FD6" w14:textId="77777777" w:rsidR="00945D07" w:rsidRPr="00945D07" w:rsidRDefault="00945D07" w:rsidP="00945D07">
      <w:pPr>
        <w:rPr>
          <w:rFonts w:ascii="Times New Roman" w:eastAsia="Times New Roman" w:hAnsi="Times New Roman" w:cs="Times New Roman"/>
          <w:lang w:eastAsia="pt-BR"/>
        </w:rPr>
      </w:pPr>
      <w:r w:rsidRPr="00945D07">
        <w:rPr>
          <w:rFonts w:ascii="Times New Roman" w:eastAsia="Times New Roman" w:hAnsi="Times New Roman" w:cs="Times New Roman"/>
          <w:lang w:eastAsia="pt-BR"/>
        </w:rPr>
        <w:t>d) Elastina e Trombina.</w:t>
      </w:r>
    </w:p>
    <w:p w14:paraId="26997188" w14:textId="77777777" w:rsidR="00945D07" w:rsidRDefault="00945D07" w:rsidP="00945D07">
      <w:pPr>
        <w:rPr>
          <w:rFonts w:ascii="Times New Roman" w:eastAsia="Times New Roman" w:hAnsi="Times New Roman" w:cs="Times New Roman"/>
          <w:lang w:eastAsia="pt-BR"/>
        </w:rPr>
      </w:pPr>
    </w:p>
    <w:p w14:paraId="431EADFD" w14:textId="77777777" w:rsidR="00945D07" w:rsidRPr="00945D07" w:rsidRDefault="00945D07" w:rsidP="00945D07">
      <w:pPr>
        <w:rPr>
          <w:rFonts w:ascii="Times New Roman" w:eastAsia="Times New Roman" w:hAnsi="Times New Roman" w:cs="Times New Roman"/>
          <w:lang w:eastAsia="pt-BR"/>
        </w:rPr>
      </w:pPr>
      <w:r w:rsidRPr="00945D07">
        <w:rPr>
          <w:rFonts w:ascii="Times New Roman" w:eastAsia="Times New Roman" w:hAnsi="Times New Roman" w:cs="Times New Roman"/>
          <w:lang w:eastAsia="pt-BR"/>
        </w:rPr>
        <w:t>03) (PUC/RS) Algumas lesões na pele deixam cicatrizes bem visíveis, que podem permanecer durante toda a vida do indivíduo. Qual dos tecidos é o responsável pelo processo de cicatrização?</w:t>
      </w:r>
    </w:p>
    <w:p w14:paraId="0B059410" w14:textId="77777777" w:rsidR="00945D07" w:rsidRPr="00945D07" w:rsidRDefault="00945D07" w:rsidP="00945D07">
      <w:pPr>
        <w:rPr>
          <w:rFonts w:ascii="Times New Roman" w:eastAsia="Times New Roman" w:hAnsi="Times New Roman" w:cs="Times New Roman"/>
          <w:lang w:eastAsia="pt-BR"/>
        </w:rPr>
      </w:pPr>
    </w:p>
    <w:p w14:paraId="700DD26C" w14:textId="57DBCECD" w:rsidR="00945D07" w:rsidRPr="00945D07" w:rsidRDefault="00945D07" w:rsidP="00945D07">
      <w:pPr>
        <w:rPr>
          <w:rFonts w:ascii="Times New Roman" w:eastAsia="Times New Roman" w:hAnsi="Times New Roman" w:cs="Times New Roman"/>
          <w:lang w:eastAsia="pt-BR"/>
        </w:rPr>
      </w:pPr>
      <w:r w:rsidRPr="00945D07">
        <w:rPr>
          <w:rFonts w:ascii="Times New Roman" w:eastAsia="Times New Roman" w:hAnsi="Times New Roman" w:cs="Times New Roman"/>
          <w:lang w:eastAsia="pt-BR"/>
        </w:rPr>
        <w:t>a)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945D07">
        <w:rPr>
          <w:rFonts w:ascii="Times New Roman" w:eastAsia="Times New Roman" w:hAnsi="Times New Roman" w:cs="Times New Roman"/>
          <w:lang w:eastAsia="pt-BR"/>
        </w:rPr>
        <w:t>Gorduroso</w:t>
      </w:r>
    </w:p>
    <w:p w14:paraId="5D4E644E" w14:textId="47C12601" w:rsidR="00945D07" w:rsidRPr="00945D07" w:rsidRDefault="00945D07" w:rsidP="00945D07">
      <w:pPr>
        <w:rPr>
          <w:rFonts w:ascii="Times New Roman" w:eastAsia="Times New Roman" w:hAnsi="Times New Roman" w:cs="Times New Roman"/>
          <w:lang w:eastAsia="pt-BR"/>
        </w:rPr>
      </w:pPr>
      <w:r w:rsidRPr="00945D07">
        <w:rPr>
          <w:rFonts w:ascii="Times New Roman" w:eastAsia="Times New Roman" w:hAnsi="Times New Roman" w:cs="Times New Roman"/>
          <w:lang w:eastAsia="pt-BR"/>
        </w:rPr>
        <w:t>b)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945D07">
        <w:rPr>
          <w:rFonts w:ascii="Times New Roman" w:eastAsia="Times New Roman" w:hAnsi="Times New Roman" w:cs="Times New Roman"/>
          <w:lang w:eastAsia="pt-BR"/>
        </w:rPr>
        <w:t>Conjuntivo</w:t>
      </w:r>
    </w:p>
    <w:p w14:paraId="236AF3E8" w14:textId="6C38527B" w:rsidR="00945D07" w:rsidRPr="00945D07" w:rsidRDefault="00945D07" w:rsidP="00945D07">
      <w:pPr>
        <w:rPr>
          <w:rFonts w:ascii="Times New Roman" w:eastAsia="Times New Roman" w:hAnsi="Times New Roman" w:cs="Times New Roman"/>
          <w:lang w:eastAsia="pt-BR"/>
        </w:rPr>
      </w:pPr>
      <w:r w:rsidRPr="00945D07">
        <w:rPr>
          <w:rFonts w:ascii="Times New Roman" w:eastAsia="Times New Roman" w:hAnsi="Times New Roman" w:cs="Times New Roman"/>
          <w:lang w:eastAsia="pt-BR"/>
        </w:rPr>
        <w:t>c)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945D07">
        <w:rPr>
          <w:rFonts w:ascii="Times New Roman" w:eastAsia="Times New Roman" w:hAnsi="Times New Roman" w:cs="Times New Roman"/>
          <w:lang w:eastAsia="pt-BR"/>
        </w:rPr>
        <w:t>Esquelético</w:t>
      </w:r>
    </w:p>
    <w:p w14:paraId="2E0FE1B1" w14:textId="762E607B" w:rsidR="00945D07" w:rsidRDefault="00945D07" w:rsidP="00945D07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d) Nervoso</w:t>
      </w:r>
    </w:p>
    <w:p w14:paraId="0F100F79" w14:textId="77777777" w:rsidR="00945D07" w:rsidRDefault="00945D07" w:rsidP="00945D07">
      <w:pPr>
        <w:rPr>
          <w:rFonts w:ascii="Times New Roman" w:eastAsia="Times New Roman" w:hAnsi="Times New Roman" w:cs="Times New Roman"/>
          <w:lang w:eastAsia="pt-BR"/>
        </w:rPr>
      </w:pPr>
    </w:p>
    <w:p w14:paraId="1B1B2B80" w14:textId="3252017E" w:rsidR="00945D07" w:rsidRPr="00945D07" w:rsidRDefault="00945D07" w:rsidP="00945D07">
      <w:pPr>
        <w:rPr>
          <w:rFonts w:ascii="Times New Roman" w:eastAsia="Times New Roman" w:hAnsi="Times New Roman" w:cs="Times New Roman"/>
          <w:lang w:eastAsia="pt-BR"/>
        </w:rPr>
      </w:pPr>
      <w:r w:rsidRPr="00945D07">
        <w:rPr>
          <w:rFonts w:ascii="Times New Roman" w:eastAsia="Times New Roman" w:hAnsi="Times New Roman" w:cs="Times New Roman"/>
          <w:lang w:eastAsia="pt-BR"/>
        </w:rPr>
        <w:t>4) O tecido epitelial tem como função:</w:t>
      </w:r>
    </w:p>
    <w:p w14:paraId="7C609547" w14:textId="77777777" w:rsidR="00945D07" w:rsidRPr="00945D07" w:rsidRDefault="00945D07" w:rsidP="00945D07">
      <w:pPr>
        <w:rPr>
          <w:rFonts w:ascii="Times New Roman" w:eastAsia="Times New Roman" w:hAnsi="Times New Roman" w:cs="Times New Roman"/>
          <w:lang w:eastAsia="pt-BR"/>
        </w:rPr>
      </w:pPr>
    </w:p>
    <w:p w14:paraId="204BC572" w14:textId="77777777" w:rsidR="00945D07" w:rsidRPr="00945D07" w:rsidRDefault="00945D07" w:rsidP="00945D07">
      <w:pPr>
        <w:rPr>
          <w:rFonts w:ascii="Times New Roman" w:eastAsia="Times New Roman" w:hAnsi="Times New Roman" w:cs="Times New Roman"/>
          <w:lang w:eastAsia="pt-BR"/>
        </w:rPr>
      </w:pPr>
      <w:r w:rsidRPr="00945D07">
        <w:rPr>
          <w:rFonts w:ascii="Times New Roman" w:eastAsia="Times New Roman" w:hAnsi="Times New Roman" w:cs="Times New Roman"/>
          <w:lang w:eastAsia="pt-BR"/>
        </w:rPr>
        <w:t>a) Revestir o corpo, garantir a sensibilidade e secretar substâncias</w:t>
      </w:r>
    </w:p>
    <w:p w14:paraId="15E27B9C" w14:textId="77777777" w:rsidR="00945D07" w:rsidRPr="00945D07" w:rsidRDefault="00945D07" w:rsidP="00945D07">
      <w:pPr>
        <w:rPr>
          <w:rFonts w:ascii="Times New Roman" w:eastAsia="Times New Roman" w:hAnsi="Times New Roman" w:cs="Times New Roman"/>
          <w:lang w:eastAsia="pt-BR"/>
        </w:rPr>
      </w:pPr>
      <w:r w:rsidRPr="00945D07">
        <w:rPr>
          <w:rFonts w:ascii="Times New Roman" w:eastAsia="Times New Roman" w:hAnsi="Times New Roman" w:cs="Times New Roman"/>
          <w:lang w:eastAsia="pt-BR"/>
        </w:rPr>
        <w:lastRenderedPageBreak/>
        <w:t>b) O preenchimento, como a cicatrização; e o transporte de substâncias.</w:t>
      </w:r>
    </w:p>
    <w:p w14:paraId="2CACD74E" w14:textId="77777777" w:rsidR="00945D07" w:rsidRPr="00945D07" w:rsidRDefault="00945D07" w:rsidP="00945D07">
      <w:pPr>
        <w:rPr>
          <w:rFonts w:ascii="Times New Roman" w:eastAsia="Times New Roman" w:hAnsi="Times New Roman" w:cs="Times New Roman"/>
          <w:lang w:eastAsia="pt-BR"/>
        </w:rPr>
      </w:pPr>
      <w:r w:rsidRPr="00945D07">
        <w:rPr>
          <w:rFonts w:ascii="Times New Roman" w:eastAsia="Times New Roman" w:hAnsi="Times New Roman" w:cs="Times New Roman"/>
          <w:lang w:eastAsia="pt-BR"/>
        </w:rPr>
        <w:t>c) Tem como característica os movimentos involuntários.</w:t>
      </w:r>
    </w:p>
    <w:p w14:paraId="7DCC97AF" w14:textId="77777777" w:rsidR="00945D07" w:rsidRPr="00945D07" w:rsidRDefault="00945D07" w:rsidP="00945D07">
      <w:pPr>
        <w:rPr>
          <w:rFonts w:ascii="Times New Roman" w:eastAsia="Times New Roman" w:hAnsi="Times New Roman" w:cs="Times New Roman"/>
          <w:lang w:eastAsia="pt-BR"/>
        </w:rPr>
      </w:pPr>
      <w:r w:rsidRPr="00945D07">
        <w:rPr>
          <w:rFonts w:ascii="Times New Roman" w:eastAsia="Times New Roman" w:hAnsi="Times New Roman" w:cs="Times New Roman"/>
          <w:lang w:eastAsia="pt-BR"/>
        </w:rPr>
        <w:t>d) Recepção, interpretação e pelas respostas dadas aos estímulos do organismo.</w:t>
      </w:r>
    </w:p>
    <w:p w14:paraId="74139103" w14:textId="77777777" w:rsidR="00945D07" w:rsidRDefault="00945D07" w:rsidP="00945D07">
      <w:pPr>
        <w:rPr>
          <w:rFonts w:ascii="Times New Roman" w:eastAsia="Times New Roman" w:hAnsi="Times New Roman" w:cs="Times New Roman"/>
          <w:lang w:eastAsia="pt-BR"/>
        </w:rPr>
      </w:pPr>
    </w:p>
    <w:p w14:paraId="2CE4184D" w14:textId="77777777" w:rsidR="00945D07" w:rsidRPr="00945D07" w:rsidRDefault="00945D07" w:rsidP="00945D07">
      <w:pPr>
        <w:rPr>
          <w:rFonts w:ascii="Times New Roman" w:eastAsia="Times New Roman" w:hAnsi="Times New Roman" w:cs="Times New Roman"/>
          <w:lang w:eastAsia="pt-BR"/>
        </w:rPr>
      </w:pPr>
      <w:r w:rsidRPr="00945D07">
        <w:rPr>
          <w:rFonts w:ascii="Times New Roman" w:eastAsia="Times New Roman" w:hAnsi="Times New Roman" w:cs="Times New Roman"/>
          <w:lang w:eastAsia="pt-BR"/>
        </w:rPr>
        <w:t>05) Sobre o epitélio de revestimento é correto afirmar:</w:t>
      </w:r>
    </w:p>
    <w:p w14:paraId="6A0F4C93" w14:textId="6F6AED03" w:rsidR="00945D07" w:rsidRPr="00945D07" w:rsidRDefault="00945D07" w:rsidP="00945D07">
      <w:pPr>
        <w:rPr>
          <w:rFonts w:ascii="Times New Roman" w:eastAsia="Times New Roman" w:hAnsi="Times New Roman" w:cs="Times New Roman"/>
          <w:lang w:eastAsia="pt-BR"/>
        </w:rPr>
      </w:pPr>
    </w:p>
    <w:p w14:paraId="67F98CD3" w14:textId="77777777" w:rsidR="00945D07" w:rsidRPr="00945D07" w:rsidRDefault="00945D07" w:rsidP="00945D07">
      <w:pPr>
        <w:rPr>
          <w:rFonts w:ascii="Times New Roman" w:eastAsia="Times New Roman" w:hAnsi="Times New Roman" w:cs="Times New Roman"/>
          <w:lang w:eastAsia="pt-BR"/>
        </w:rPr>
      </w:pPr>
      <w:r w:rsidRPr="00945D07">
        <w:rPr>
          <w:rFonts w:ascii="Times New Roman" w:eastAsia="Times New Roman" w:hAnsi="Times New Roman" w:cs="Times New Roman"/>
          <w:lang w:eastAsia="pt-BR"/>
        </w:rPr>
        <w:t>a) É um tecido com grande quantidade de matriz extracelular.</w:t>
      </w:r>
    </w:p>
    <w:p w14:paraId="6B9C6A4B" w14:textId="77777777" w:rsidR="00945D07" w:rsidRPr="00945D07" w:rsidRDefault="00945D07" w:rsidP="00945D07">
      <w:pPr>
        <w:rPr>
          <w:rFonts w:ascii="Times New Roman" w:eastAsia="Times New Roman" w:hAnsi="Times New Roman" w:cs="Times New Roman"/>
          <w:lang w:eastAsia="pt-BR"/>
        </w:rPr>
      </w:pPr>
      <w:r w:rsidRPr="00945D07">
        <w:rPr>
          <w:rFonts w:ascii="Times New Roman" w:eastAsia="Times New Roman" w:hAnsi="Times New Roman" w:cs="Times New Roman"/>
          <w:lang w:eastAsia="pt-BR"/>
        </w:rPr>
        <w:t>b) O epitélio de revestimento tem como função a formação das glândulas exócrinas e endócrinas do organismo.</w:t>
      </w:r>
    </w:p>
    <w:p w14:paraId="6AA6B1CF" w14:textId="77777777" w:rsidR="00945D07" w:rsidRPr="00945D07" w:rsidRDefault="00945D07" w:rsidP="00945D07">
      <w:pPr>
        <w:rPr>
          <w:rFonts w:ascii="Times New Roman" w:eastAsia="Times New Roman" w:hAnsi="Times New Roman" w:cs="Times New Roman"/>
          <w:lang w:eastAsia="pt-BR"/>
        </w:rPr>
      </w:pPr>
      <w:r w:rsidRPr="00945D07">
        <w:rPr>
          <w:rFonts w:ascii="Times New Roman" w:eastAsia="Times New Roman" w:hAnsi="Times New Roman" w:cs="Times New Roman"/>
          <w:lang w:eastAsia="pt-BR"/>
        </w:rPr>
        <w:t>c) O epitélio de revestimento é classificado conforme o formato das células e o número de camadas celulares nele presentes.</w:t>
      </w:r>
    </w:p>
    <w:p w14:paraId="54194D10" w14:textId="18004810" w:rsidR="00D1143B" w:rsidRDefault="00945D07" w:rsidP="00945D07">
      <w:pPr>
        <w:rPr>
          <w:rFonts w:ascii="Times New Roman" w:eastAsia="Times New Roman" w:hAnsi="Times New Roman" w:cs="Times New Roman"/>
          <w:lang w:eastAsia="pt-BR"/>
        </w:rPr>
      </w:pPr>
      <w:r w:rsidRPr="00945D07">
        <w:rPr>
          <w:rFonts w:ascii="Times New Roman" w:eastAsia="Times New Roman" w:hAnsi="Times New Roman" w:cs="Times New Roman"/>
          <w:lang w:eastAsia="pt-BR"/>
        </w:rPr>
        <w:t>d) Pode ser globular, colunar ou cúbico, a depender da forma; e pode ser estratificado ou complexo, a depender da quantidade de camadas</w:t>
      </w:r>
      <w:r w:rsidR="00D1143B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96"/>
        <w:gridCol w:w="1296"/>
        <w:gridCol w:w="1295"/>
        <w:gridCol w:w="1295"/>
        <w:gridCol w:w="1295"/>
      </w:tblGrid>
      <w:tr w:rsidR="00945D07" w:rsidRPr="00CE1840" w14:paraId="65087815" w14:textId="5184527D" w:rsidTr="006A24CF">
        <w:trPr>
          <w:jc w:val="center"/>
        </w:trPr>
        <w:tc>
          <w:tcPr>
            <w:tcW w:w="1296" w:type="dxa"/>
          </w:tcPr>
          <w:p w14:paraId="11667842" w14:textId="77777777" w:rsidR="00945D07" w:rsidRPr="00CE1840" w:rsidRDefault="00945D07" w:rsidP="00166174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296" w:type="dxa"/>
          </w:tcPr>
          <w:p w14:paraId="23203CCB" w14:textId="77777777" w:rsidR="00945D07" w:rsidRPr="00CE1840" w:rsidRDefault="00945D07" w:rsidP="00166174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295" w:type="dxa"/>
          </w:tcPr>
          <w:p w14:paraId="26C8EFCB" w14:textId="77777777" w:rsidR="00945D07" w:rsidRPr="00CE1840" w:rsidRDefault="00945D07" w:rsidP="00166174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295" w:type="dxa"/>
          </w:tcPr>
          <w:p w14:paraId="05A4137E" w14:textId="77777777" w:rsidR="00945D07" w:rsidRPr="00CE1840" w:rsidRDefault="00945D07" w:rsidP="00166174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295" w:type="dxa"/>
          </w:tcPr>
          <w:p w14:paraId="028C8CF6" w14:textId="77777777" w:rsidR="00945D07" w:rsidRPr="00CE1840" w:rsidRDefault="00945D07" w:rsidP="00166174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945D07" w:rsidRPr="00CE1840" w14:paraId="0D9E70AF" w14:textId="062CFFA4" w:rsidTr="006A24CF">
        <w:trPr>
          <w:trHeight w:val="684"/>
          <w:jc w:val="center"/>
        </w:trPr>
        <w:tc>
          <w:tcPr>
            <w:tcW w:w="1296" w:type="dxa"/>
          </w:tcPr>
          <w:p w14:paraId="10F398BF" w14:textId="2A178B0F" w:rsidR="00945D07" w:rsidRPr="007209AE" w:rsidRDefault="00945D07" w:rsidP="00166174">
            <w:pPr>
              <w:jc w:val="center"/>
            </w:pPr>
            <w:r>
              <w:t>A</w:t>
            </w:r>
          </w:p>
        </w:tc>
        <w:tc>
          <w:tcPr>
            <w:tcW w:w="1296" w:type="dxa"/>
          </w:tcPr>
          <w:p w14:paraId="6C379D11" w14:textId="643E8182" w:rsidR="00945D07" w:rsidRPr="007209AE" w:rsidRDefault="00945D07" w:rsidP="00166174">
            <w:pPr>
              <w:jc w:val="center"/>
            </w:pPr>
            <w:r>
              <w:t>A</w:t>
            </w:r>
          </w:p>
        </w:tc>
        <w:tc>
          <w:tcPr>
            <w:tcW w:w="1295" w:type="dxa"/>
          </w:tcPr>
          <w:p w14:paraId="2C919288" w14:textId="4CFB47DF" w:rsidR="00945D07" w:rsidRPr="00CE1840" w:rsidRDefault="00945D07" w:rsidP="0016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295" w:type="dxa"/>
          </w:tcPr>
          <w:p w14:paraId="67AF40E6" w14:textId="5F010236" w:rsidR="00945D07" w:rsidRPr="00CE1840" w:rsidRDefault="00945D07" w:rsidP="0016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295" w:type="dxa"/>
          </w:tcPr>
          <w:p w14:paraId="49599B0F" w14:textId="44BEC768" w:rsidR="00945D07" w:rsidRPr="00CE1840" w:rsidRDefault="00945D07" w:rsidP="0016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</w:tbl>
    <w:p w14:paraId="1255A213" w14:textId="46317C3B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57820" w14:textId="77777777" w:rsidR="000B2D20" w:rsidRDefault="000B2D20" w:rsidP="00EB593E">
      <w:r>
        <w:separator/>
      </w:r>
    </w:p>
  </w:endnote>
  <w:endnote w:type="continuationSeparator" w:id="0">
    <w:p w14:paraId="60161B8A" w14:textId="77777777" w:rsidR="000B2D20" w:rsidRDefault="000B2D20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0B2D20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7FAF7" w14:textId="77777777" w:rsidR="000B2D20" w:rsidRDefault="000B2D20" w:rsidP="00EB593E">
      <w:r>
        <w:separator/>
      </w:r>
    </w:p>
  </w:footnote>
  <w:footnote w:type="continuationSeparator" w:id="0">
    <w:p w14:paraId="14F51C46" w14:textId="77777777" w:rsidR="000B2D20" w:rsidRDefault="000B2D20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F7AE9"/>
    <w:multiLevelType w:val="hybridMultilevel"/>
    <w:tmpl w:val="30EC14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50167"/>
    <w:rsid w:val="000541F8"/>
    <w:rsid w:val="000622C0"/>
    <w:rsid w:val="00080A51"/>
    <w:rsid w:val="00081531"/>
    <w:rsid w:val="000A0445"/>
    <w:rsid w:val="000A29B5"/>
    <w:rsid w:val="000B2D20"/>
    <w:rsid w:val="000C19B6"/>
    <w:rsid w:val="000C4036"/>
    <w:rsid w:val="000E65DC"/>
    <w:rsid w:val="000E7A4B"/>
    <w:rsid w:val="00130E48"/>
    <w:rsid w:val="00135B5A"/>
    <w:rsid w:val="00144D20"/>
    <w:rsid w:val="00151911"/>
    <w:rsid w:val="00166174"/>
    <w:rsid w:val="001B2A01"/>
    <w:rsid w:val="001C5E98"/>
    <w:rsid w:val="00207B5D"/>
    <w:rsid w:val="00213989"/>
    <w:rsid w:val="00261A3B"/>
    <w:rsid w:val="00261CD3"/>
    <w:rsid w:val="002740D8"/>
    <w:rsid w:val="00311C81"/>
    <w:rsid w:val="00312691"/>
    <w:rsid w:val="00334178"/>
    <w:rsid w:val="00387202"/>
    <w:rsid w:val="003A070A"/>
    <w:rsid w:val="003D0ED3"/>
    <w:rsid w:val="004110A9"/>
    <w:rsid w:val="0044169B"/>
    <w:rsid w:val="00450D60"/>
    <w:rsid w:val="00490915"/>
    <w:rsid w:val="00492379"/>
    <w:rsid w:val="004B182E"/>
    <w:rsid w:val="004D04DA"/>
    <w:rsid w:val="004D1D0D"/>
    <w:rsid w:val="00532117"/>
    <w:rsid w:val="00542A53"/>
    <w:rsid w:val="0059394D"/>
    <w:rsid w:val="005B1C01"/>
    <w:rsid w:val="005C79BB"/>
    <w:rsid w:val="005F6D9B"/>
    <w:rsid w:val="005F6FB3"/>
    <w:rsid w:val="005F7336"/>
    <w:rsid w:val="006009E5"/>
    <w:rsid w:val="006D75F0"/>
    <w:rsid w:val="006E6EC0"/>
    <w:rsid w:val="007209AE"/>
    <w:rsid w:val="00737878"/>
    <w:rsid w:val="00745A2E"/>
    <w:rsid w:val="007704AF"/>
    <w:rsid w:val="007B7110"/>
    <w:rsid w:val="007C37B2"/>
    <w:rsid w:val="007D7C7A"/>
    <w:rsid w:val="007F009A"/>
    <w:rsid w:val="00816BB2"/>
    <w:rsid w:val="008C73B6"/>
    <w:rsid w:val="00921748"/>
    <w:rsid w:val="00945D07"/>
    <w:rsid w:val="00963840"/>
    <w:rsid w:val="009A13F3"/>
    <w:rsid w:val="009A71B9"/>
    <w:rsid w:val="009D4D5B"/>
    <w:rsid w:val="009E1093"/>
    <w:rsid w:val="009E5E35"/>
    <w:rsid w:val="00A3228D"/>
    <w:rsid w:val="00A353CA"/>
    <w:rsid w:val="00AC17B8"/>
    <w:rsid w:val="00AF48D2"/>
    <w:rsid w:val="00B0315D"/>
    <w:rsid w:val="00B0519A"/>
    <w:rsid w:val="00B61BA9"/>
    <w:rsid w:val="00B64319"/>
    <w:rsid w:val="00B9732E"/>
    <w:rsid w:val="00BB7443"/>
    <w:rsid w:val="00BD495F"/>
    <w:rsid w:val="00BF307D"/>
    <w:rsid w:val="00C569DE"/>
    <w:rsid w:val="00C81AAB"/>
    <w:rsid w:val="00CA00C5"/>
    <w:rsid w:val="00CF4DA3"/>
    <w:rsid w:val="00D1027A"/>
    <w:rsid w:val="00D1143B"/>
    <w:rsid w:val="00D46FD0"/>
    <w:rsid w:val="00D55DB1"/>
    <w:rsid w:val="00D80380"/>
    <w:rsid w:val="00DA2D78"/>
    <w:rsid w:val="00DB516A"/>
    <w:rsid w:val="00DC0E94"/>
    <w:rsid w:val="00E00B7E"/>
    <w:rsid w:val="00E11966"/>
    <w:rsid w:val="00E17ABA"/>
    <w:rsid w:val="00E3251B"/>
    <w:rsid w:val="00E340FF"/>
    <w:rsid w:val="00E52AEF"/>
    <w:rsid w:val="00E664E2"/>
    <w:rsid w:val="00EA5D04"/>
    <w:rsid w:val="00EB0E0B"/>
    <w:rsid w:val="00EB593E"/>
    <w:rsid w:val="00F06518"/>
    <w:rsid w:val="00F17CCC"/>
    <w:rsid w:val="00F20FA8"/>
    <w:rsid w:val="00F236DA"/>
    <w:rsid w:val="00F40D9C"/>
    <w:rsid w:val="00F727E4"/>
    <w:rsid w:val="00FB32EB"/>
    <w:rsid w:val="00FE05C4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2020-04-03T17:37:00Z</cp:lastPrinted>
  <dcterms:created xsi:type="dcterms:W3CDTF">2020-04-03T17:39:00Z</dcterms:created>
  <dcterms:modified xsi:type="dcterms:W3CDTF">2020-04-03T17:39:00Z</dcterms:modified>
</cp:coreProperties>
</file>