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4A2BD163" w:rsidR="00E52AEF" w:rsidRPr="00E52AEF" w:rsidRDefault="00177096" w:rsidP="00D80380">
      <w:pPr>
        <w:jc w:val="center"/>
      </w:pPr>
      <w:r w:rsidRPr="00177096">
        <w:rPr>
          <w:sz w:val="32"/>
          <w:szCs w:val="32"/>
        </w:rPr>
        <w:t>Exercício de Adjunto Adverbial</w:t>
      </w:r>
      <w:r>
        <w:rPr>
          <w:sz w:val="32"/>
          <w:szCs w:val="32"/>
        </w:rPr>
        <w:t xml:space="preserve"> </w:t>
      </w:r>
      <w:r w:rsidR="00050617">
        <w:rPr>
          <w:sz w:val="32"/>
          <w:szCs w:val="32"/>
        </w:rPr>
        <w:t>–</w:t>
      </w:r>
      <w:r w:rsidR="00BE2827">
        <w:rPr>
          <w:sz w:val="32"/>
          <w:szCs w:val="32"/>
        </w:rPr>
        <w:t xml:space="preserve"> </w:t>
      </w:r>
      <w:r w:rsidR="00843A14">
        <w:rPr>
          <w:sz w:val="32"/>
          <w:szCs w:val="32"/>
        </w:rPr>
        <w:t>Português</w:t>
      </w:r>
      <w:r w:rsidR="00A80BDD">
        <w:rPr>
          <w:sz w:val="32"/>
          <w:szCs w:val="32"/>
        </w:rPr>
        <w:t xml:space="preserve"> </w:t>
      </w:r>
      <w:r w:rsidR="00310140" w:rsidRPr="00310140">
        <w:rPr>
          <w:sz w:val="32"/>
          <w:szCs w:val="32"/>
        </w:rPr>
        <w:t>1ª série do EM</w:t>
      </w:r>
    </w:p>
    <w:p w14:paraId="3769CA16" w14:textId="77777777" w:rsidR="00307E06" w:rsidRDefault="00307E06" w:rsidP="00307E06">
      <w:pPr>
        <w:rPr>
          <w:rFonts w:ascii="Times New Roman" w:eastAsia="Times New Roman" w:hAnsi="Times New Roman" w:cs="Times New Roman"/>
          <w:lang w:eastAsia="pt-BR"/>
        </w:rPr>
      </w:pPr>
    </w:p>
    <w:p w14:paraId="2D836B5D"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1) Em todas as alternativas, há dois advérbios, exceto:</w:t>
      </w:r>
    </w:p>
    <w:p w14:paraId="25BAA1F5" w14:textId="77777777" w:rsidR="00177096" w:rsidRPr="00177096" w:rsidRDefault="00177096" w:rsidP="00177096">
      <w:pPr>
        <w:rPr>
          <w:rFonts w:ascii="Lato" w:hAnsi="Lato"/>
          <w:color w:val="000000"/>
          <w:shd w:val="clear" w:color="auto" w:fill="FFFFFF"/>
        </w:rPr>
      </w:pPr>
    </w:p>
    <w:p w14:paraId="03E3FF50"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a) Ele permaneceu muito calado.</w:t>
      </w:r>
    </w:p>
    <w:p w14:paraId="5CC6423A"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b) Amanhã, não iremos ao cinema.</w:t>
      </w:r>
    </w:p>
    <w:p w14:paraId="3CE7A4AE"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c) O menino, ontem, cantou desafinadamente.</w:t>
      </w:r>
    </w:p>
    <w:p w14:paraId="1DA5797C"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d) Tranquilamente, realizou-se hoje, o jogo.</w:t>
      </w:r>
    </w:p>
    <w:p w14:paraId="00823DD6" w14:textId="77777777" w:rsidR="00177096" w:rsidRDefault="00177096" w:rsidP="00177096">
      <w:pPr>
        <w:rPr>
          <w:rFonts w:ascii="Lato" w:hAnsi="Lato"/>
          <w:color w:val="000000"/>
          <w:shd w:val="clear" w:color="auto" w:fill="FFFFFF"/>
        </w:rPr>
      </w:pPr>
    </w:p>
    <w:p w14:paraId="70324E74"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2) Na frase: “Para a realização das provas do concurso, chegamos no ônibus das 7h.” A expressão destacada refere-se a:</w:t>
      </w:r>
    </w:p>
    <w:p w14:paraId="54F8B21F" w14:textId="77777777" w:rsidR="00177096" w:rsidRPr="00177096" w:rsidRDefault="00177096" w:rsidP="00177096">
      <w:pPr>
        <w:rPr>
          <w:rFonts w:ascii="Lato" w:hAnsi="Lato"/>
          <w:color w:val="000000"/>
          <w:shd w:val="clear" w:color="auto" w:fill="FFFFFF"/>
        </w:rPr>
      </w:pPr>
    </w:p>
    <w:p w14:paraId="63D6445F"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a) Adjunto adverbial de meio.</w:t>
      </w:r>
    </w:p>
    <w:p w14:paraId="2E09ED0B"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b) Adjunto adverbial de tempo.</w:t>
      </w:r>
    </w:p>
    <w:p w14:paraId="4DD7947D"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c) Adjunto adverbial de lugar.</w:t>
      </w:r>
    </w:p>
    <w:p w14:paraId="626862EA"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d) Adjunto adverbial de meio e de tempo.</w:t>
      </w:r>
    </w:p>
    <w:p w14:paraId="0596AD47" w14:textId="77777777" w:rsidR="00177096" w:rsidRDefault="00177096" w:rsidP="00177096">
      <w:pPr>
        <w:rPr>
          <w:rFonts w:ascii="Lato" w:hAnsi="Lato"/>
          <w:color w:val="000000"/>
          <w:shd w:val="clear" w:color="auto" w:fill="FFFFFF"/>
        </w:rPr>
      </w:pPr>
    </w:p>
    <w:p w14:paraId="59A78D3D"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3) O adjunto adverbial relaciona-se com a circunstância por ele expressa. Assinale a alternativa que indica a frase que contém um adjunto adverbial de causa:</w:t>
      </w:r>
    </w:p>
    <w:p w14:paraId="0BE23C06" w14:textId="77777777" w:rsidR="00177096" w:rsidRPr="00177096" w:rsidRDefault="00177096" w:rsidP="00177096">
      <w:pPr>
        <w:rPr>
          <w:rFonts w:ascii="Lato" w:hAnsi="Lato"/>
          <w:color w:val="000000"/>
          <w:shd w:val="clear" w:color="auto" w:fill="FFFFFF"/>
        </w:rPr>
      </w:pPr>
    </w:p>
    <w:p w14:paraId="01256403"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a) Jamais duvide de Deus.</w:t>
      </w:r>
    </w:p>
    <w:p w14:paraId="127A728D"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b) Mande a carta pelo correio.</w:t>
      </w:r>
    </w:p>
    <w:p w14:paraId="7E894C2F"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c) Devido ao mau tempo, não saiu de casa.</w:t>
      </w:r>
    </w:p>
    <w:p w14:paraId="743C9EEB"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d) Nenhuma das alternativas.</w:t>
      </w:r>
    </w:p>
    <w:p w14:paraId="18801AF3" w14:textId="77777777" w:rsidR="00177096" w:rsidRDefault="00177096" w:rsidP="00177096">
      <w:pPr>
        <w:rPr>
          <w:rFonts w:ascii="Lato" w:hAnsi="Lato"/>
          <w:color w:val="000000"/>
          <w:shd w:val="clear" w:color="auto" w:fill="FFFFFF"/>
        </w:rPr>
      </w:pPr>
    </w:p>
    <w:p w14:paraId="54A99EEC"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4) (ITA-2003) A questão a seguir refere-se ao texto abaixo.</w:t>
      </w:r>
    </w:p>
    <w:p w14:paraId="0A429FD3" w14:textId="77777777" w:rsidR="00177096" w:rsidRPr="00177096" w:rsidRDefault="00177096" w:rsidP="00177096">
      <w:pPr>
        <w:rPr>
          <w:rFonts w:ascii="Lato" w:hAnsi="Lato"/>
          <w:color w:val="000000"/>
          <w:shd w:val="clear" w:color="auto" w:fill="FFFFFF"/>
        </w:rPr>
      </w:pPr>
    </w:p>
    <w:p w14:paraId="38FA1E32"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 xml:space="preserve">(…) As angústias dos brasileiros em relação ao português são de duas ordens. Para uma parte da população, a que não teve acesso a uma boa escola e, mesmo assim, conseguiu galgar posições, o problema é sobretudo com a gramática. É esse o público que consome avidamente os fascículos e livros do professor Pasquale, em que as regras básicas do idioma são apresentadas de forma clara e bem-humorada. Para o segmento que teve oportunidade de estudar em bons colégios, a principal dificuldade é com clareza. É para satisfazer a essa demanda que um novo tipo de profissional surgiu: o professor de português especializado em adestrar funcionários de empresas. Antigamente, os cursos dados no escritório eram de gramática básica e se destinavam principalmente a secretárias. De uns tempos para cá, eles passaram a atender primordialmente gente de nível superior. Em geral, os professores que atuam em firmas são acadêmicos que fazem esse tipo de trabalho esporadicamente para ganhar um dinheiro extra. “É fascinante, porque deixamos de viver a teoria para enfrentar a língua do mundo real”, diz Antônio </w:t>
      </w:r>
      <w:proofErr w:type="spellStart"/>
      <w:r w:rsidRPr="00177096">
        <w:rPr>
          <w:rFonts w:ascii="Lato" w:hAnsi="Lato"/>
          <w:color w:val="000000"/>
          <w:shd w:val="clear" w:color="auto" w:fill="FFFFFF"/>
        </w:rPr>
        <w:t>Suárez</w:t>
      </w:r>
      <w:proofErr w:type="spellEnd"/>
      <w:r w:rsidRPr="00177096">
        <w:rPr>
          <w:rFonts w:ascii="Lato" w:hAnsi="Lato"/>
          <w:color w:val="000000"/>
          <w:shd w:val="clear" w:color="auto" w:fill="FFFFFF"/>
        </w:rPr>
        <w:t xml:space="preserve"> Abreu, livre-docente pela Universidade de São Paulo (…)</w:t>
      </w:r>
    </w:p>
    <w:p w14:paraId="6E653502"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 xml:space="preserve"> </w:t>
      </w:r>
    </w:p>
    <w:p w14:paraId="3BAF8D8E"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(JOÃO GABRIEL DE LIMA. Falar e escrever, eis a questão. Veja, 7/11/2001, n. 1725)</w:t>
      </w:r>
    </w:p>
    <w:p w14:paraId="58D655EE"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 xml:space="preserve"> </w:t>
      </w:r>
    </w:p>
    <w:p w14:paraId="31AB6108"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O adjetivo “principal” (em a principal dificuldade é com clareza) permite inferir que a clareza é apenas um elemento dentro de um conjunto de dificuldades, talvez o mais significativo. Semelhante inferência pode ser realizada pelos advérbios:</w:t>
      </w:r>
    </w:p>
    <w:p w14:paraId="16B63405"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a) avidamente, principalmente, primordialmente.</w:t>
      </w:r>
    </w:p>
    <w:p w14:paraId="66F65B90"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b) sobretudo, avidamente, principalmente.</w:t>
      </w:r>
    </w:p>
    <w:p w14:paraId="1423828D"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c) avidamente, antigamente, principalmente.</w:t>
      </w:r>
    </w:p>
    <w:p w14:paraId="31540988"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d) sobretudo, principalmente, primordialmente.</w:t>
      </w:r>
    </w:p>
    <w:p w14:paraId="1FA50366" w14:textId="77777777" w:rsidR="00177096" w:rsidRDefault="00177096" w:rsidP="00177096">
      <w:pPr>
        <w:rPr>
          <w:rFonts w:ascii="Lato" w:hAnsi="Lato"/>
          <w:color w:val="000000"/>
          <w:shd w:val="clear" w:color="auto" w:fill="FFFFFF"/>
        </w:rPr>
      </w:pPr>
    </w:p>
    <w:p w14:paraId="7FFE639E"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5) Na frase: “Para a realização das provas do concurso, chegamos no ônibus das 7h.” A expressão destacada refere-se a:</w:t>
      </w:r>
    </w:p>
    <w:p w14:paraId="5D40B3F6" w14:textId="77777777" w:rsidR="00177096" w:rsidRPr="00177096" w:rsidRDefault="00177096" w:rsidP="00177096">
      <w:pPr>
        <w:rPr>
          <w:rFonts w:ascii="Lato" w:hAnsi="Lato"/>
          <w:color w:val="000000"/>
          <w:shd w:val="clear" w:color="auto" w:fill="FFFFFF"/>
        </w:rPr>
      </w:pPr>
    </w:p>
    <w:p w14:paraId="1644BF1C"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a) Adjunto adverbial de meio.</w:t>
      </w:r>
    </w:p>
    <w:p w14:paraId="6664475F"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b) Adjunto adverbial de tempo.</w:t>
      </w:r>
    </w:p>
    <w:p w14:paraId="3012FC2D" w14:textId="77777777" w:rsidR="00177096" w:rsidRPr="00177096" w:rsidRDefault="00177096" w:rsidP="00177096">
      <w:pPr>
        <w:rPr>
          <w:rFonts w:ascii="Lato" w:hAnsi="Lato"/>
          <w:color w:val="000000"/>
          <w:shd w:val="clear" w:color="auto" w:fill="FFFFFF"/>
        </w:rPr>
      </w:pPr>
      <w:r w:rsidRPr="00177096">
        <w:rPr>
          <w:rFonts w:ascii="Lato" w:hAnsi="Lato"/>
          <w:color w:val="000000"/>
          <w:shd w:val="clear" w:color="auto" w:fill="FFFFFF"/>
        </w:rPr>
        <w:t>c) Adjunto adverbial de lugar.</w:t>
      </w:r>
    </w:p>
    <w:p w14:paraId="4D79E8C4" w14:textId="63611D11" w:rsidR="00015161" w:rsidRDefault="00177096" w:rsidP="00177096">
      <w:pPr>
        <w:rPr>
          <w:rFonts w:ascii="Times New Roman" w:eastAsia="Times New Roman" w:hAnsi="Times New Roman" w:cs="Times New Roman"/>
          <w:lang w:eastAsia="pt-BR"/>
        </w:rPr>
      </w:pPr>
      <w:r w:rsidRPr="00177096">
        <w:rPr>
          <w:rFonts w:ascii="Lato" w:hAnsi="Lato"/>
          <w:color w:val="000000"/>
          <w:shd w:val="clear" w:color="auto" w:fill="FFFFFF"/>
        </w:rPr>
        <w:t>d) Adjunto adverbial de meio e de tempo.</w:t>
      </w:r>
      <w:r w:rsidR="00015161">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ade"/>
        <w:tblW w:w="0" w:type="auto"/>
        <w:jc w:val="center"/>
        <w:tblLook w:val="04A0" w:firstRow="1" w:lastRow="0" w:firstColumn="1" w:lastColumn="0" w:noHBand="0" w:noVBand="1"/>
      </w:tblPr>
      <w:tblGrid>
        <w:gridCol w:w="1463"/>
        <w:gridCol w:w="1464"/>
        <w:gridCol w:w="1463"/>
        <w:gridCol w:w="1463"/>
        <w:gridCol w:w="1463"/>
      </w:tblGrid>
      <w:tr w:rsidR="006B75B7" w:rsidRPr="00CE1840" w14:paraId="65087815" w14:textId="01AE34A1" w:rsidTr="00CB106E">
        <w:trPr>
          <w:jc w:val="center"/>
        </w:trPr>
        <w:tc>
          <w:tcPr>
            <w:tcW w:w="1463" w:type="dxa"/>
          </w:tcPr>
          <w:p w14:paraId="11667842" w14:textId="77777777" w:rsidR="006B75B7" w:rsidRPr="00CE1840" w:rsidRDefault="006B75B7" w:rsidP="00B9732E">
            <w:pPr>
              <w:jc w:val="center"/>
              <w:rPr>
                <w:sz w:val="24"/>
                <w:szCs w:val="24"/>
              </w:rPr>
            </w:pPr>
            <w:r w:rsidRPr="00CE1840">
              <w:rPr>
                <w:sz w:val="24"/>
                <w:szCs w:val="24"/>
              </w:rPr>
              <w:t>Questão 1</w:t>
            </w:r>
          </w:p>
        </w:tc>
        <w:tc>
          <w:tcPr>
            <w:tcW w:w="1464" w:type="dxa"/>
          </w:tcPr>
          <w:p w14:paraId="23203CCB" w14:textId="77777777" w:rsidR="006B75B7" w:rsidRPr="00CE1840" w:rsidRDefault="006B75B7" w:rsidP="00B9732E">
            <w:pPr>
              <w:jc w:val="center"/>
              <w:rPr>
                <w:sz w:val="24"/>
                <w:szCs w:val="24"/>
              </w:rPr>
            </w:pPr>
            <w:r w:rsidRPr="00CE1840">
              <w:rPr>
                <w:sz w:val="24"/>
                <w:szCs w:val="24"/>
              </w:rPr>
              <w:t>Questão 2</w:t>
            </w:r>
          </w:p>
        </w:tc>
        <w:tc>
          <w:tcPr>
            <w:tcW w:w="1463" w:type="dxa"/>
          </w:tcPr>
          <w:p w14:paraId="26C8EFCB" w14:textId="77777777" w:rsidR="006B75B7" w:rsidRPr="00CE1840" w:rsidRDefault="006B75B7" w:rsidP="00B9732E">
            <w:pPr>
              <w:jc w:val="center"/>
              <w:rPr>
                <w:sz w:val="24"/>
                <w:szCs w:val="24"/>
              </w:rPr>
            </w:pPr>
            <w:r w:rsidRPr="00CE1840">
              <w:rPr>
                <w:sz w:val="24"/>
                <w:szCs w:val="24"/>
              </w:rPr>
              <w:t>Questão 3</w:t>
            </w:r>
          </w:p>
        </w:tc>
        <w:tc>
          <w:tcPr>
            <w:tcW w:w="1463" w:type="dxa"/>
          </w:tcPr>
          <w:p w14:paraId="05A4137E" w14:textId="77777777" w:rsidR="006B75B7" w:rsidRPr="00CE1840" w:rsidRDefault="006B75B7" w:rsidP="00B9732E">
            <w:pPr>
              <w:jc w:val="center"/>
              <w:rPr>
                <w:sz w:val="24"/>
                <w:szCs w:val="24"/>
              </w:rPr>
            </w:pPr>
            <w:r w:rsidRPr="00CE1840">
              <w:rPr>
                <w:sz w:val="24"/>
                <w:szCs w:val="24"/>
              </w:rPr>
              <w:t>Questão 4</w:t>
            </w:r>
          </w:p>
        </w:tc>
        <w:tc>
          <w:tcPr>
            <w:tcW w:w="1463" w:type="dxa"/>
          </w:tcPr>
          <w:p w14:paraId="028C8CF6" w14:textId="77777777" w:rsidR="006B75B7" w:rsidRPr="00CE1840" w:rsidRDefault="006B75B7" w:rsidP="00B9732E">
            <w:pPr>
              <w:jc w:val="center"/>
              <w:rPr>
                <w:sz w:val="24"/>
                <w:szCs w:val="24"/>
              </w:rPr>
            </w:pPr>
            <w:r w:rsidRPr="00CE1840">
              <w:rPr>
                <w:sz w:val="24"/>
                <w:szCs w:val="24"/>
              </w:rPr>
              <w:t>Questão 5</w:t>
            </w:r>
          </w:p>
        </w:tc>
      </w:tr>
      <w:tr w:rsidR="007237E9" w:rsidRPr="00CE1840" w14:paraId="0D9E70AF" w14:textId="29236F80" w:rsidTr="00CB106E">
        <w:trPr>
          <w:trHeight w:val="684"/>
          <w:jc w:val="center"/>
        </w:trPr>
        <w:tc>
          <w:tcPr>
            <w:tcW w:w="1463" w:type="dxa"/>
          </w:tcPr>
          <w:p w14:paraId="10F398BF" w14:textId="409AFBF8" w:rsidR="00711E74" w:rsidRPr="00711E74" w:rsidRDefault="00177096" w:rsidP="004137C7">
            <w:pPr>
              <w:jc w:val="center"/>
              <w:rPr>
                <w:rFonts w:ascii="Lato" w:hAnsi="Lato"/>
                <w:color w:val="000000"/>
                <w:shd w:val="clear" w:color="auto" w:fill="FFFFFF"/>
              </w:rPr>
            </w:pPr>
            <w:r>
              <w:rPr>
                <w:rFonts w:ascii="Lato" w:hAnsi="Lato"/>
                <w:color w:val="000000"/>
                <w:shd w:val="clear" w:color="auto" w:fill="FFFFFF"/>
              </w:rPr>
              <w:t>A</w:t>
            </w:r>
          </w:p>
        </w:tc>
        <w:tc>
          <w:tcPr>
            <w:tcW w:w="1464" w:type="dxa"/>
          </w:tcPr>
          <w:p w14:paraId="20DA21B1" w14:textId="14C11D22" w:rsidR="006B714C" w:rsidRPr="00711E74" w:rsidRDefault="00177096" w:rsidP="004137C7">
            <w:pPr>
              <w:jc w:val="center"/>
              <w:rPr>
                <w:rFonts w:ascii="Lato" w:hAnsi="Lato"/>
              </w:rPr>
            </w:pPr>
            <w:r>
              <w:rPr>
                <w:rFonts w:ascii="Lato" w:hAnsi="Lato"/>
              </w:rPr>
              <w:t>D</w:t>
            </w:r>
          </w:p>
        </w:tc>
        <w:tc>
          <w:tcPr>
            <w:tcW w:w="1463" w:type="dxa"/>
          </w:tcPr>
          <w:p w14:paraId="2C919288" w14:textId="4F875221" w:rsidR="007237E9" w:rsidRPr="00E76C52" w:rsidRDefault="00177096" w:rsidP="004137C7">
            <w:pPr>
              <w:jc w:val="center"/>
              <w:rPr>
                <w:rFonts w:ascii="Lato" w:hAnsi="Lato"/>
                <w:color w:val="000000"/>
                <w:shd w:val="clear" w:color="auto" w:fill="FFFFFF"/>
              </w:rPr>
            </w:pPr>
            <w:r>
              <w:rPr>
                <w:rFonts w:ascii="Lato" w:hAnsi="Lato"/>
                <w:color w:val="000000"/>
                <w:shd w:val="clear" w:color="auto" w:fill="FFFFFF"/>
              </w:rPr>
              <w:t>C</w:t>
            </w:r>
          </w:p>
        </w:tc>
        <w:tc>
          <w:tcPr>
            <w:tcW w:w="1463" w:type="dxa"/>
          </w:tcPr>
          <w:p w14:paraId="67AF40E6" w14:textId="15669F59" w:rsidR="007237E9" w:rsidRPr="00B0024C" w:rsidRDefault="00177096" w:rsidP="004137C7">
            <w:pPr>
              <w:jc w:val="center"/>
              <w:rPr>
                <w:rFonts w:cstheme="minorHAnsi"/>
                <w:sz w:val="24"/>
              </w:rPr>
            </w:pPr>
            <w:r>
              <w:rPr>
                <w:rFonts w:cstheme="minorHAnsi"/>
                <w:sz w:val="24"/>
              </w:rPr>
              <w:t>D</w:t>
            </w:r>
          </w:p>
        </w:tc>
        <w:tc>
          <w:tcPr>
            <w:tcW w:w="1463" w:type="dxa"/>
          </w:tcPr>
          <w:p w14:paraId="49599B0F" w14:textId="1CFBC744" w:rsidR="006B714C" w:rsidRPr="008C38C0" w:rsidRDefault="00177096" w:rsidP="004137C7">
            <w:pPr>
              <w:jc w:val="center"/>
              <w:rPr>
                <w:rFonts w:ascii="Lato" w:hAnsi="Lato"/>
                <w:color w:val="000000"/>
                <w:shd w:val="clear" w:color="auto" w:fill="FFFFFF"/>
              </w:rPr>
            </w:pPr>
            <w:r>
              <w:rPr>
                <w:rFonts w:ascii="Lato" w:hAnsi="Lato"/>
                <w:color w:val="000000"/>
                <w:shd w:val="clear" w:color="auto" w:fill="FFFFFF"/>
              </w:rPr>
              <w:t>D</w:t>
            </w:r>
            <w:bookmarkStart w:id="0" w:name="_GoBack"/>
            <w:bookmarkEnd w:id="0"/>
          </w:p>
        </w:tc>
      </w:tr>
    </w:tbl>
    <w:p w14:paraId="1255A213" w14:textId="1BCFCC17" w:rsidR="00B9732E" w:rsidRDefault="00B9732E" w:rsidP="0059394D">
      <w:pPr>
        <w:jc w:val="both"/>
      </w:pPr>
    </w:p>
    <w:p w14:paraId="2AD8042F" w14:textId="77777777" w:rsidR="005360D2" w:rsidRDefault="005360D2" w:rsidP="005360D2">
      <w:pPr>
        <w:rPr>
          <w:rFonts w:ascii="Times New Roman" w:eastAsia="Times New Roman" w:hAnsi="Times New Roman" w:cs="Times New Roman"/>
          <w:lang w:eastAsia="pt-BR"/>
        </w:rPr>
      </w:pPr>
    </w:p>
    <w:p w14:paraId="50298FA1" w14:textId="77777777" w:rsidR="008C38C0" w:rsidRDefault="008C38C0" w:rsidP="008C38C0">
      <w:pPr>
        <w:rPr>
          <w:rFonts w:ascii="Lato" w:hAnsi="Lato"/>
          <w:color w:val="000000"/>
          <w:shd w:val="clear" w:color="auto" w:fill="FFFFFF"/>
        </w:rPr>
      </w:pPr>
    </w:p>
    <w:p w14:paraId="35FB87ED" w14:textId="77777777" w:rsidR="006B714C" w:rsidRDefault="006B714C" w:rsidP="00843A14">
      <w:pPr>
        <w:rPr>
          <w:rFonts w:ascii="Times New Roman" w:eastAsia="Times New Roman" w:hAnsi="Times New Roman" w:cs="Times New Roman"/>
          <w:lang w:eastAsia="pt-BR"/>
        </w:rPr>
      </w:pPr>
    </w:p>
    <w:sectPr w:rsidR="006B714C"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2A62E" w14:textId="77777777" w:rsidR="00473CE2" w:rsidRDefault="00473CE2" w:rsidP="00EB593E">
      <w:r>
        <w:separator/>
      </w:r>
    </w:p>
  </w:endnote>
  <w:endnote w:type="continuationSeparator" w:id="0">
    <w:p w14:paraId="0DAB390F" w14:textId="77777777" w:rsidR="00473CE2" w:rsidRDefault="00473CE2"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E52AEF" w:rsidRDefault="00177096" w:rsidP="00EB593E">
    <w:pPr>
      <w:pStyle w:val="Rodap"/>
      <w:jc w:val="center"/>
    </w:pPr>
    <w:hyperlink r:id="rId1" w:history="1">
      <w:r w:rsidR="005F6D9B"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F24C2" w14:textId="77777777" w:rsidR="00473CE2" w:rsidRDefault="00473CE2" w:rsidP="00EB593E">
      <w:r>
        <w:separator/>
      </w:r>
    </w:p>
  </w:footnote>
  <w:footnote w:type="continuationSeparator" w:id="0">
    <w:p w14:paraId="22BA5FE4" w14:textId="77777777" w:rsidR="00473CE2" w:rsidRDefault="00473CE2"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B8F"/>
    <w:multiLevelType w:val="hybridMultilevel"/>
    <w:tmpl w:val="A59A7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A73FFA"/>
    <w:multiLevelType w:val="hybridMultilevel"/>
    <w:tmpl w:val="11064F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71A84"/>
    <w:multiLevelType w:val="hybridMultilevel"/>
    <w:tmpl w:val="C53036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644C15"/>
    <w:multiLevelType w:val="hybridMultilevel"/>
    <w:tmpl w:val="263A09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B93CEE"/>
    <w:multiLevelType w:val="multilevel"/>
    <w:tmpl w:val="5EF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46280"/>
    <w:multiLevelType w:val="hybridMultilevel"/>
    <w:tmpl w:val="1D1C31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955476"/>
    <w:multiLevelType w:val="hybridMultilevel"/>
    <w:tmpl w:val="065A2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36665B"/>
    <w:multiLevelType w:val="hybridMultilevel"/>
    <w:tmpl w:val="FEB619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AC2B2C"/>
    <w:multiLevelType w:val="multilevel"/>
    <w:tmpl w:val="E05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83D50"/>
    <w:multiLevelType w:val="hybridMultilevel"/>
    <w:tmpl w:val="E8E65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224108"/>
    <w:multiLevelType w:val="hybridMultilevel"/>
    <w:tmpl w:val="97DA30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C34BA7"/>
    <w:multiLevelType w:val="hybridMultilevel"/>
    <w:tmpl w:val="F6AEFB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F140A2"/>
    <w:multiLevelType w:val="hybridMultilevel"/>
    <w:tmpl w:val="959051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DB3F99"/>
    <w:multiLevelType w:val="hybridMultilevel"/>
    <w:tmpl w:val="232817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6E64F7"/>
    <w:multiLevelType w:val="hybridMultilevel"/>
    <w:tmpl w:val="5DB6A8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1F5AC5"/>
    <w:multiLevelType w:val="hybridMultilevel"/>
    <w:tmpl w:val="1C7AD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26274C"/>
    <w:multiLevelType w:val="hybridMultilevel"/>
    <w:tmpl w:val="A04A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78B1901"/>
    <w:multiLevelType w:val="hybridMultilevel"/>
    <w:tmpl w:val="C870E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2040AE"/>
    <w:multiLevelType w:val="hybridMultilevel"/>
    <w:tmpl w:val="24649B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
  </w:num>
  <w:num w:numId="3">
    <w:abstractNumId w:val="25"/>
  </w:num>
  <w:num w:numId="4">
    <w:abstractNumId w:val="12"/>
  </w:num>
  <w:num w:numId="5">
    <w:abstractNumId w:val="17"/>
  </w:num>
  <w:num w:numId="6">
    <w:abstractNumId w:val="24"/>
  </w:num>
  <w:num w:numId="7">
    <w:abstractNumId w:val="21"/>
  </w:num>
  <w:num w:numId="8">
    <w:abstractNumId w:val="15"/>
  </w:num>
  <w:num w:numId="9">
    <w:abstractNumId w:val="9"/>
  </w:num>
  <w:num w:numId="10">
    <w:abstractNumId w:val="19"/>
  </w:num>
  <w:num w:numId="11">
    <w:abstractNumId w:val="4"/>
  </w:num>
  <w:num w:numId="12">
    <w:abstractNumId w:val="7"/>
  </w:num>
  <w:num w:numId="13">
    <w:abstractNumId w:val="13"/>
  </w:num>
  <w:num w:numId="14">
    <w:abstractNumId w:val="5"/>
  </w:num>
  <w:num w:numId="15">
    <w:abstractNumId w:val="22"/>
  </w:num>
  <w:num w:numId="16">
    <w:abstractNumId w:val="20"/>
  </w:num>
  <w:num w:numId="17">
    <w:abstractNumId w:val="1"/>
  </w:num>
  <w:num w:numId="18">
    <w:abstractNumId w:val="23"/>
  </w:num>
  <w:num w:numId="19">
    <w:abstractNumId w:val="10"/>
  </w:num>
  <w:num w:numId="20">
    <w:abstractNumId w:val="8"/>
  </w:num>
  <w:num w:numId="21">
    <w:abstractNumId w:val="0"/>
  </w:num>
  <w:num w:numId="22">
    <w:abstractNumId w:val="14"/>
  </w:num>
  <w:num w:numId="23">
    <w:abstractNumId w:val="6"/>
  </w:num>
  <w:num w:numId="24">
    <w:abstractNumId w:val="16"/>
  </w:num>
  <w:num w:numId="25">
    <w:abstractNumId w:val="18"/>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13831"/>
    <w:rsid w:val="00015161"/>
    <w:rsid w:val="0001532E"/>
    <w:rsid w:val="00017972"/>
    <w:rsid w:val="00025397"/>
    <w:rsid w:val="00044463"/>
    <w:rsid w:val="00044FEA"/>
    <w:rsid w:val="00050167"/>
    <w:rsid w:val="00050617"/>
    <w:rsid w:val="000541F8"/>
    <w:rsid w:val="000622C0"/>
    <w:rsid w:val="00063F3B"/>
    <w:rsid w:val="00080A51"/>
    <w:rsid w:val="000854F5"/>
    <w:rsid w:val="00093BB8"/>
    <w:rsid w:val="000965A9"/>
    <w:rsid w:val="0009798F"/>
    <w:rsid w:val="000A29B5"/>
    <w:rsid w:val="000A6D73"/>
    <w:rsid w:val="000C4036"/>
    <w:rsid w:val="000D5867"/>
    <w:rsid w:val="000E65DC"/>
    <w:rsid w:val="000E7A4B"/>
    <w:rsid w:val="00110338"/>
    <w:rsid w:val="00114881"/>
    <w:rsid w:val="00132C7B"/>
    <w:rsid w:val="00135B5A"/>
    <w:rsid w:val="00136085"/>
    <w:rsid w:val="00137AD6"/>
    <w:rsid w:val="0014328B"/>
    <w:rsid w:val="00151911"/>
    <w:rsid w:val="001530AF"/>
    <w:rsid w:val="001660C0"/>
    <w:rsid w:val="00167516"/>
    <w:rsid w:val="0017270F"/>
    <w:rsid w:val="00177096"/>
    <w:rsid w:val="00177A3C"/>
    <w:rsid w:val="001B0512"/>
    <w:rsid w:val="001B4735"/>
    <w:rsid w:val="001C0C4F"/>
    <w:rsid w:val="001D2ADF"/>
    <w:rsid w:val="001F0741"/>
    <w:rsid w:val="002028A1"/>
    <w:rsid w:val="00207B5D"/>
    <w:rsid w:val="00213989"/>
    <w:rsid w:val="0021614A"/>
    <w:rsid w:val="00236220"/>
    <w:rsid w:val="002408BD"/>
    <w:rsid w:val="00252B31"/>
    <w:rsid w:val="00261CD3"/>
    <w:rsid w:val="00266C60"/>
    <w:rsid w:val="002740D8"/>
    <w:rsid w:val="00292BB5"/>
    <w:rsid w:val="002930D2"/>
    <w:rsid w:val="002C4E1E"/>
    <w:rsid w:val="00307BD5"/>
    <w:rsid w:val="00307E06"/>
    <w:rsid w:val="00310140"/>
    <w:rsid w:val="00311C81"/>
    <w:rsid w:val="00317668"/>
    <w:rsid w:val="0032661C"/>
    <w:rsid w:val="00343CD9"/>
    <w:rsid w:val="00350A55"/>
    <w:rsid w:val="00376320"/>
    <w:rsid w:val="003806CB"/>
    <w:rsid w:val="003A070A"/>
    <w:rsid w:val="003A4239"/>
    <w:rsid w:val="003D0ED3"/>
    <w:rsid w:val="003E6C74"/>
    <w:rsid w:val="003F175B"/>
    <w:rsid w:val="00400591"/>
    <w:rsid w:val="004132C1"/>
    <w:rsid w:val="004137C7"/>
    <w:rsid w:val="00455F9B"/>
    <w:rsid w:val="00466305"/>
    <w:rsid w:val="00473CE2"/>
    <w:rsid w:val="004821DF"/>
    <w:rsid w:val="00490915"/>
    <w:rsid w:val="00492379"/>
    <w:rsid w:val="00497DD5"/>
    <w:rsid w:val="004A0F7B"/>
    <w:rsid w:val="004B182E"/>
    <w:rsid w:val="004B30C2"/>
    <w:rsid w:val="004C3A28"/>
    <w:rsid w:val="004C45FD"/>
    <w:rsid w:val="004C4723"/>
    <w:rsid w:val="004D04DA"/>
    <w:rsid w:val="004D3525"/>
    <w:rsid w:val="004D73EF"/>
    <w:rsid w:val="004F21A2"/>
    <w:rsid w:val="004F2BD5"/>
    <w:rsid w:val="00521ACA"/>
    <w:rsid w:val="00532117"/>
    <w:rsid w:val="005360D2"/>
    <w:rsid w:val="00563828"/>
    <w:rsid w:val="0057245B"/>
    <w:rsid w:val="00575721"/>
    <w:rsid w:val="005865D3"/>
    <w:rsid w:val="0059394D"/>
    <w:rsid w:val="005B121B"/>
    <w:rsid w:val="005B2750"/>
    <w:rsid w:val="005C2BA3"/>
    <w:rsid w:val="005C79BB"/>
    <w:rsid w:val="005D1845"/>
    <w:rsid w:val="005D2341"/>
    <w:rsid w:val="005E0B69"/>
    <w:rsid w:val="005F6D9B"/>
    <w:rsid w:val="005F6FB3"/>
    <w:rsid w:val="005F7336"/>
    <w:rsid w:val="006009E5"/>
    <w:rsid w:val="00600CA7"/>
    <w:rsid w:val="006129C9"/>
    <w:rsid w:val="00617C2F"/>
    <w:rsid w:val="0062297B"/>
    <w:rsid w:val="00625CAA"/>
    <w:rsid w:val="00630020"/>
    <w:rsid w:val="00666D0B"/>
    <w:rsid w:val="00673F7C"/>
    <w:rsid w:val="00685517"/>
    <w:rsid w:val="00687D59"/>
    <w:rsid w:val="0069212E"/>
    <w:rsid w:val="00692A0B"/>
    <w:rsid w:val="006A6774"/>
    <w:rsid w:val="006B714C"/>
    <w:rsid w:val="006B75B7"/>
    <w:rsid w:val="006C22F6"/>
    <w:rsid w:val="006D2F3A"/>
    <w:rsid w:val="006D4E05"/>
    <w:rsid w:val="006D6F97"/>
    <w:rsid w:val="006D75F0"/>
    <w:rsid w:val="006E222B"/>
    <w:rsid w:val="006E5694"/>
    <w:rsid w:val="00711E74"/>
    <w:rsid w:val="007124C5"/>
    <w:rsid w:val="00715E56"/>
    <w:rsid w:val="007237E9"/>
    <w:rsid w:val="007255B4"/>
    <w:rsid w:val="00736F3B"/>
    <w:rsid w:val="00737878"/>
    <w:rsid w:val="00740198"/>
    <w:rsid w:val="00742E41"/>
    <w:rsid w:val="00745A2E"/>
    <w:rsid w:val="00762C82"/>
    <w:rsid w:val="00790CD6"/>
    <w:rsid w:val="007A4391"/>
    <w:rsid w:val="007C37B2"/>
    <w:rsid w:val="007D1860"/>
    <w:rsid w:val="007D7C7A"/>
    <w:rsid w:val="007E7FAE"/>
    <w:rsid w:val="007F009A"/>
    <w:rsid w:val="00811824"/>
    <w:rsid w:val="00816BB2"/>
    <w:rsid w:val="00820844"/>
    <w:rsid w:val="00843A14"/>
    <w:rsid w:val="00846AEC"/>
    <w:rsid w:val="00890726"/>
    <w:rsid w:val="008A0372"/>
    <w:rsid w:val="008A044F"/>
    <w:rsid w:val="008A5A9D"/>
    <w:rsid w:val="008C38C0"/>
    <w:rsid w:val="008F5AB0"/>
    <w:rsid w:val="009301FC"/>
    <w:rsid w:val="0094351B"/>
    <w:rsid w:val="009449BB"/>
    <w:rsid w:val="00951D66"/>
    <w:rsid w:val="00956406"/>
    <w:rsid w:val="00963840"/>
    <w:rsid w:val="00983981"/>
    <w:rsid w:val="00985C31"/>
    <w:rsid w:val="009A13F3"/>
    <w:rsid w:val="009A1DB5"/>
    <w:rsid w:val="009A611E"/>
    <w:rsid w:val="009C44DB"/>
    <w:rsid w:val="009E02AA"/>
    <w:rsid w:val="009E1093"/>
    <w:rsid w:val="009E13A7"/>
    <w:rsid w:val="009E3EAC"/>
    <w:rsid w:val="009E5E35"/>
    <w:rsid w:val="00A02A69"/>
    <w:rsid w:val="00A12BEF"/>
    <w:rsid w:val="00A14CB5"/>
    <w:rsid w:val="00A353CA"/>
    <w:rsid w:val="00A46E2A"/>
    <w:rsid w:val="00A52A03"/>
    <w:rsid w:val="00A53FD7"/>
    <w:rsid w:val="00A55AD0"/>
    <w:rsid w:val="00A6341D"/>
    <w:rsid w:val="00A72E2A"/>
    <w:rsid w:val="00A80BDD"/>
    <w:rsid w:val="00A97890"/>
    <w:rsid w:val="00AC17B8"/>
    <w:rsid w:val="00AC1B4D"/>
    <w:rsid w:val="00AC373A"/>
    <w:rsid w:val="00AD5804"/>
    <w:rsid w:val="00AE6ECA"/>
    <w:rsid w:val="00AF1877"/>
    <w:rsid w:val="00AF48D2"/>
    <w:rsid w:val="00B0024C"/>
    <w:rsid w:val="00B005D6"/>
    <w:rsid w:val="00B0315D"/>
    <w:rsid w:val="00B03919"/>
    <w:rsid w:val="00B03F9F"/>
    <w:rsid w:val="00B0519A"/>
    <w:rsid w:val="00B14CC0"/>
    <w:rsid w:val="00B21D3D"/>
    <w:rsid w:val="00B42156"/>
    <w:rsid w:val="00B57F9F"/>
    <w:rsid w:val="00B61BA9"/>
    <w:rsid w:val="00B64319"/>
    <w:rsid w:val="00B64C74"/>
    <w:rsid w:val="00B67CCE"/>
    <w:rsid w:val="00B9732E"/>
    <w:rsid w:val="00BA42F5"/>
    <w:rsid w:val="00BB7443"/>
    <w:rsid w:val="00BC3FB0"/>
    <w:rsid w:val="00BE2827"/>
    <w:rsid w:val="00BE574A"/>
    <w:rsid w:val="00C146BD"/>
    <w:rsid w:val="00C84C9A"/>
    <w:rsid w:val="00C86EED"/>
    <w:rsid w:val="00CA00C5"/>
    <w:rsid w:val="00CA52B3"/>
    <w:rsid w:val="00CB106E"/>
    <w:rsid w:val="00CB42DF"/>
    <w:rsid w:val="00CD2951"/>
    <w:rsid w:val="00CE6082"/>
    <w:rsid w:val="00CF4DA3"/>
    <w:rsid w:val="00D13D28"/>
    <w:rsid w:val="00D203CE"/>
    <w:rsid w:val="00D237B7"/>
    <w:rsid w:val="00D328B4"/>
    <w:rsid w:val="00D46FD0"/>
    <w:rsid w:val="00D55DB1"/>
    <w:rsid w:val="00D80380"/>
    <w:rsid w:val="00D85A53"/>
    <w:rsid w:val="00D92E30"/>
    <w:rsid w:val="00D972DC"/>
    <w:rsid w:val="00DB516A"/>
    <w:rsid w:val="00DC0E94"/>
    <w:rsid w:val="00DC2806"/>
    <w:rsid w:val="00DD7414"/>
    <w:rsid w:val="00DE2BC4"/>
    <w:rsid w:val="00E00B7E"/>
    <w:rsid w:val="00E11966"/>
    <w:rsid w:val="00E11D52"/>
    <w:rsid w:val="00E13C9C"/>
    <w:rsid w:val="00E276F4"/>
    <w:rsid w:val="00E304C2"/>
    <w:rsid w:val="00E3251B"/>
    <w:rsid w:val="00E340FF"/>
    <w:rsid w:val="00E40BF5"/>
    <w:rsid w:val="00E52AEF"/>
    <w:rsid w:val="00E55F43"/>
    <w:rsid w:val="00E63439"/>
    <w:rsid w:val="00E65D92"/>
    <w:rsid w:val="00E72050"/>
    <w:rsid w:val="00E76C52"/>
    <w:rsid w:val="00E93826"/>
    <w:rsid w:val="00EA0AD1"/>
    <w:rsid w:val="00EA66E4"/>
    <w:rsid w:val="00EB593E"/>
    <w:rsid w:val="00EB5DCD"/>
    <w:rsid w:val="00ED1889"/>
    <w:rsid w:val="00ED32ED"/>
    <w:rsid w:val="00EE7F81"/>
    <w:rsid w:val="00EF7006"/>
    <w:rsid w:val="00EF71D7"/>
    <w:rsid w:val="00F06518"/>
    <w:rsid w:val="00F17CCC"/>
    <w:rsid w:val="00F20FA8"/>
    <w:rsid w:val="00F21172"/>
    <w:rsid w:val="00F37966"/>
    <w:rsid w:val="00F40D9C"/>
    <w:rsid w:val="00F50357"/>
    <w:rsid w:val="00F509FF"/>
    <w:rsid w:val="00F5360F"/>
    <w:rsid w:val="00F55159"/>
    <w:rsid w:val="00F60D92"/>
    <w:rsid w:val="00F727E4"/>
    <w:rsid w:val="00F967A0"/>
    <w:rsid w:val="00FD6FB5"/>
    <w:rsid w:val="00FD7690"/>
    <w:rsid w:val="00FE0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988327">
      <w:bodyDiv w:val="1"/>
      <w:marLeft w:val="0"/>
      <w:marRight w:val="0"/>
      <w:marTop w:val="0"/>
      <w:marBottom w:val="0"/>
      <w:divBdr>
        <w:top w:val="none" w:sz="0" w:space="0" w:color="auto"/>
        <w:left w:val="none" w:sz="0" w:space="0" w:color="auto"/>
        <w:bottom w:val="none" w:sz="0" w:space="0" w:color="auto"/>
        <w:right w:val="none" w:sz="0" w:space="0" w:color="auto"/>
      </w:divBdr>
      <w:divsChild>
        <w:div w:id="882714934">
          <w:marLeft w:val="0"/>
          <w:marRight w:val="0"/>
          <w:marTop w:val="0"/>
          <w:marBottom w:val="150"/>
          <w:divBdr>
            <w:top w:val="none" w:sz="0" w:space="0" w:color="auto"/>
            <w:left w:val="none" w:sz="0" w:space="0" w:color="auto"/>
            <w:bottom w:val="none" w:sz="0" w:space="0" w:color="auto"/>
            <w:right w:val="none" w:sz="0" w:space="0" w:color="auto"/>
          </w:divBdr>
        </w:div>
      </w:divsChild>
    </w:div>
    <w:div w:id="507404714">
      <w:bodyDiv w:val="1"/>
      <w:marLeft w:val="0"/>
      <w:marRight w:val="0"/>
      <w:marTop w:val="0"/>
      <w:marBottom w:val="0"/>
      <w:divBdr>
        <w:top w:val="none" w:sz="0" w:space="0" w:color="auto"/>
        <w:left w:val="none" w:sz="0" w:space="0" w:color="auto"/>
        <w:bottom w:val="none" w:sz="0" w:space="0" w:color="auto"/>
        <w:right w:val="none" w:sz="0" w:space="0" w:color="auto"/>
      </w:divBdr>
      <w:divsChild>
        <w:div w:id="2074155774">
          <w:marLeft w:val="0"/>
          <w:marRight w:val="0"/>
          <w:marTop w:val="150"/>
          <w:marBottom w:val="0"/>
          <w:divBdr>
            <w:top w:val="none" w:sz="0" w:space="0" w:color="auto"/>
            <w:left w:val="none" w:sz="0" w:space="0" w:color="auto"/>
            <w:bottom w:val="none" w:sz="0" w:space="0" w:color="auto"/>
            <w:right w:val="none" w:sz="0" w:space="0" w:color="auto"/>
          </w:divBdr>
          <w:divsChild>
            <w:div w:id="1348287762">
              <w:marLeft w:val="0"/>
              <w:marRight w:val="0"/>
              <w:marTop w:val="0"/>
              <w:marBottom w:val="150"/>
              <w:divBdr>
                <w:top w:val="none" w:sz="0" w:space="0" w:color="auto"/>
                <w:left w:val="none" w:sz="0" w:space="0" w:color="auto"/>
                <w:bottom w:val="none" w:sz="0" w:space="0" w:color="auto"/>
                <w:right w:val="none" w:sz="0" w:space="0" w:color="auto"/>
              </w:divBdr>
              <w:divsChild>
                <w:div w:id="2083326732">
                  <w:marLeft w:val="0"/>
                  <w:marRight w:val="0"/>
                  <w:marTop w:val="150"/>
                  <w:marBottom w:val="0"/>
                  <w:divBdr>
                    <w:top w:val="none" w:sz="0" w:space="0" w:color="auto"/>
                    <w:left w:val="none" w:sz="0" w:space="0" w:color="auto"/>
                    <w:bottom w:val="none" w:sz="0" w:space="0" w:color="auto"/>
                    <w:right w:val="none" w:sz="0" w:space="0" w:color="auto"/>
                  </w:divBdr>
                  <w:divsChild>
                    <w:div w:id="1474443741">
                      <w:marLeft w:val="0"/>
                      <w:marRight w:val="0"/>
                      <w:marTop w:val="0"/>
                      <w:marBottom w:val="150"/>
                      <w:divBdr>
                        <w:top w:val="none" w:sz="0" w:space="0" w:color="auto"/>
                        <w:left w:val="none" w:sz="0" w:space="0" w:color="auto"/>
                        <w:bottom w:val="none" w:sz="0" w:space="0" w:color="auto"/>
                        <w:right w:val="none" w:sz="0" w:space="0" w:color="auto"/>
                      </w:divBdr>
                    </w:div>
                  </w:divsChild>
                </w:div>
                <w:div w:id="1793090051">
                  <w:marLeft w:val="0"/>
                  <w:marRight w:val="0"/>
                  <w:marTop w:val="150"/>
                  <w:marBottom w:val="0"/>
                  <w:divBdr>
                    <w:top w:val="none" w:sz="0" w:space="0" w:color="auto"/>
                    <w:left w:val="none" w:sz="0" w:space="0" w:color="auto"/>
                    <w:bottom w:val="none" w:sz="0" w:space="0" w:color="auto"/>
                    <w:right w:val="none" w:sz="0" w:space="0" w:color="auto"/>
                  </w:divBdr>
                  <w:divsChild>
                    <w:div w:id="1134248173">
                      <w:marLeft w:val="0"/>
                      <w:marRight w:val="0"/>
                      <w:marTop w:val="0"/>
                      <w:marBottom w:val="150"/>
                      <w:divBdr>
                        <w:top w:val="none" w:sz="0" w:space="0" w:color="auto"/>
                        <w:left w:val="none" w:sz="0" w:space="0" w:color="auto"/>
                        <w:bottom w:val="none" w:sz="0" w:space="0" w:color="auto"/>
                        <w:right w:val="none" w:sz="0" w:space="0" w:color="auto"/>
                      </w:divBdr>
                    </w:div>
                  </w:divsChild>
                </w:div>
                <w:div w:id="542668817">
                  <w:marLeft w:val="0"/>
                  <w:marRight w:val="0"/>
                  <w:marTop w:val="150"/>
                  <w:marBottom w:val="0"/>
                  <w:divBdr>
                    <w:top w:val="none" w:sz="0" w:space="0" w:color="auto"/>
                    <w:left w:val="none" w:sz="0" w:space="0" w:color="auto"/>
                    <w:bottom w:val="none" w:sz="0" w:space="0" w:color="auto"/>
                    <w:right w:val="none" w:sz="0" w:space="0" w:color="auto"/>
                  </w:divBdr>
                  <w:divsChild>
                    <w:div w:id="1062102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587424258">
      <w:bodyDiv w:val="1"/>
      <w:marLeft w:val="0"/>
      <w:marRight w:val="0"/>
      <w:marTop w:val="0"/>
      <w:marBottom w:val="0"/>
      <w:divBdr>
        <w:top w:val="none" w:sz="0" w:space="0" w:color="auto"/>
        <w:left w:val="none" w:sz="0" w:space="0" w:color="auto"/>
        <w:bottom w:val="none" w:sz="0" w:space="0" w:color="auto"/>
        <w:right w:val="none" w:sz="0" w:space="0" w:color="auto"/>
      </w:divBdr>
      <w:divsChild>
        <w:div w:id="1034501419">
          <w:marLeft w:val="0"/>
          <w:marRight w:val="0"/>
          <w:marTop w:val="0"/>
          <w:marBottom w:val="150"/>
          <w:divBdr>
            <w:top w:val="none" w:sz="0" w:space="0" w:color="auto"/>
            <w:left w:val="none" w:sz="0" w:space="0" w:color="auto"/>
            <w:bottom w:val="none" w:sz="0" w:space="0" w:color="auto"/>
            <w:right w:val="none" w:sz="0" w:space="0" w:color="auto"/>
          </w:divBdr>
        </w:div>
      </w:divsChild>
    </w:div>
    <w:div w:id="1645890296">
      <w:bodyDiv w:val="1"/>
      <w:marLeft w:val="0"/>
      <w:marRight w:val="0"/>
      <w:marTop w:val="0"/>
      <w:marBottom w:val="0"/>
      <w:divBdr>
        <w:top w:val="none" w:sz="0" w:space="0" w:color="auto"/>
        <w:left w:val="none" w:sz="0" w:space="0" w:color="auto"/>
        <w:bottom w:val="none" w:sz="0" w:space="0" w:color="auto"/>
        <w:right w:val="none" w:sz="0" w:space="0" w:color="auto"/>
      </w:divBdr>
    </w:div>
    <w:div w:id="1663586769">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2020-04-07T15:40:00Z</cp:lastPrinted>
  <dcterms:created xsi:type="dcterms:W3CDTF">2020-04-07T15:41:00Z</dcterms:created>
  <dcterms:modified xsi:type="dcterms:W3CDTF">2020-04-07T15:41:00Z</dcterms:modified>
</cp:coreProperties>
</file>